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340A6" w14:textId="1BDEC6FC" w:rsidR="00980013" w:rsidRPr="00980013" w:rsidRDefault="00980013" w:rsidP="00980013">
      <w:pPr>
        <w:ind w:firstLine="0"/>
        <w:jc w:val="center"/>
        <w:rPr>
          <w:rFonts w:cs="Times New Roman"/>
          <w:b/>
          <w:szCs w:val="28"/>
        </w:rPr>
      </w:pPr>
      <w:r w:rsidRPr="00980013">
        <w:rPr>
          <w:rFonts w:cs="Times New Roman"/>
          <w:b/>
          <w:szCs w:val="28"/>
        </w:rPr>
        <w:t>Atmiņas trenēšana</w:t>
      </w:r>
    </w:p>
    <w:p w14:paraId="50414F21" w14:textId="07620FBA" w:rsidR="00980013" w:rsidRPr="00A01F0E" w:rsidRDefault="00980013" w:rsidP="00980013">
      <w:pPr>
        <w:ind w:firstLine="0"/>
        <w:rPr>
          <w:rFonts w:cs="Times New Roman"/>
          <w:b/>
          <w:bCs/>
          <w:i/>
          <w:iCs/>
          <w:szCs w:val="28"/>
        </w:rPr>
      </w:pPr>
      <w:r w:rsidRPr="00A01F0E">
        <w:rPr>
          <w:rFonts w:cs="Times New Roman"/>
          <w:b/>
          <w:bCs/>
          <w:i/>
          <w:iCs/>
          <w:szCs w:val="28"/>
        </w:rPr>
        <w:t>Atmiņas treniņu teorijas</w:t>
      </w:r>
    </w:p>
    <w:p w14:paraId="7485850B" w14:textId="77777777" w:rsidR="00980013" w:rsidRPr="00980013" w:rsidRDefault="00980013" w:rsidP="00980013">
      <w:pPr>
        <w:ind w:firstLine="0"/>
        <w:rPr>
          <w:rFonts w:cs="Times New Roman"/>
          <w:szCs w:val="28"/>
        </w:rPr>
      </w:pPr>
      <w:r w:rsidRPr="00980013">
        <w:rPr>
          <w:rFonts w:cs="Times New Roman"/>
          <w:szCs w:val="28"/>
        </w:rPr>
        <w:t xml:space="preserve"> </w:t>
      </w:r>
      <w:hyperlink r:id="rId7" w:history="1">
        <w:r w:rsidRPr="00980013">
          <w:rPr>
            <w:rStyle w:val="Hyperlink"/>
            <w:rFonts w:cs="Times New Roman"/>
            <w:szCs w:val="28"/>
          </w:rPr>
          <w:t>http://www.edusenior.eu/data/outcomes/wp5/EduSenior-guide-LV.pdf</w:t>
        </w:r>
      </w:hyperlink>
    </w:p>
    <w:p w14:paraId="414DF1F4" w14:textId="77777777" w:rsidR="00980013" w:rsidRPr="00980013" w:rsidRDefault="00980013" w:rsidP="00980013">
      <w:pPr>
        <w:rPr>
          <w:rFonts w:cs="Times New Roman"/>
          <w:b/>
          <w:bCs/>
          <w:szCs w:val="28"/>
        </w:rPr>
      </w:pPr>
      <w:r w:rsidRPr="00980013">
        <w:rPr>
          <w:rFonts w:cs="Times New Roman"/>
          <w:b/>
          <w:bCs/>
          <w:szCs w:val="28"/>
        </w:rPr>
        <w:t>Novecošanās</w:t>
      </w:r>
    </w:p>
    <w:p w14:paraId="6647FA53" w14:textId="1DD121D8" w:rsidR="00980013" w:rsidRPr="00980013" w:rsidRDefault="00980013" w:rsidP="00980013">
      <w:pPr>
        <w:rPr>
          <w:rFonts w:cs="Times New Roman"/>
          <w:szCs w:val="28"/>
        </w:rPr>
      </w:pPr>
      <w:r w:rsidRPr="00980013">
        <w:rPr>
          <w:rFonts w:cs="Times New Roman"/>
          <w:szCs w:val="28"/>
        </w:rPr>
        <w:t>Eiropā pieaug senioru (65+) skaits. Šie vecāka gadagājuma cilvēki vidēji dzīvo ilgāk un ir labāk spējīgi strādāt salīdzinājumā ar iepriekšējo 65+ paaudzi. Viņi ir pieraduši pie aktīva dzīvesveida un līdzdalības. Pieaugusi senioru interese par mūžizglītību. Izglītības iestādēm ir jāpiedāvā dažādas aktivitātes, lai apmierinātu šīs neviendabīgās cilvēku grupas vajadzības. Izglītības plānotājiem un pedagogiem jābūt pieejamai jaunākajai informācijai par normālu, aktīvu</w:t>
      </w:r>
      <w:r w:rsidR="00A01F0E">
        <w:rPr>
          <w:rFonts w:cs="Times New Roman"/>
          <w:szCs w:val="28"/>
        </w:rPr>
        <w:t xml:space="preserve"> </w:t>
      </w:r>
      <w:r w:rsidRPr="00980013">
        <w:rPr>
          <w:rFonts w:cs="Times New Roman"/>
          <w:szCs w:val="28"/>
        </w:rPr>
        <w:t>novecošanos. Viņiem ir jāsaprot veiksmīgi novecošanās psiholoģijas aspekti un apdraudošie fakti. Viņiem jāapzinās priekšstati un maldinoši pieņēmumi par visām novecošanās procesa dimensijām un pašiem</w:t>
      </w:r>
      <w:r w:rsidR="00A01F0E">
        <w:rPr>
          <w:rFonts w:cs="Times New Roman"/>
          <w:szCs w:val="28"/>
        </w:rPr>
        <w:t xml:space="preserve"> </w:t>
      </w:r>
      <w:r w:rsidRPr="00980013">
        <w:rPr>
          <w:rFonts w:cs="Times New Roman"/>
          <w:szCs w:val="28"/>
        </w:rPr>
        <w:t>senioriem, jo ​​viņus ietekmē vecuma diskriminācija. Aktuāla ir pedagogu vajadzības pēc gerontoloģijas zināšanām, lai piedāvātu izglītību, kas nodrošina senioru dzīves kvalitāti.</w:t>
      </w:r>
    </w:p>
    <w:p w14:paraId="725B3670" w14:textId="77777777" w:rsidR="00980013" w:rsidRPr="00980013" w:rsidRDefault="00980013" w:rsidP="00980013">
      <w:pPr>
        <w:rPr>
          <w:rFonts w:cs="Times New Roman"/>
          <w:szCs w:val="28"/>
        </w:rPr>
      </w:pPr>
      <w:r w:rsidRPr="00980013">
        <w:rPr>
          <w:rFonts w:cs="Times New Roman"/>
          <w:szCs w:val="28"/>
        </w:rPr>
        <w:t>Pat vecāka gadagājuma cilvēkam (85+) ir visas iespējas mācīties un gūt gandarījumu. Indikatori ir samazinājušies dažās kognitīvo spēju jomās, bet vispārējā apziņa ir labi saglabājusies un ļauj normāli dzīvot un mācīties visu mūžu. Piemēram, dzīves pieredze un gudrība kompensē kognitīvos traucējumus.</w:t>
      </w:r>
    </w:p>
    <w:p w14:paraId="3044634B" w14:textId="77777777" w:rsidR="00980013" w:rsidRPr="00A01F0E" w:rsidRDefault="00980013" w:rsidP="00A01F0E">
      <w:pPr>
        <w:ind w:firstLine="0"/>
        <w:rPr>
          <w:rFonts w:cs="Times New Roman"/>
          <w:b/>
          <w:bCs/>
          <w:i/>
          <w:iCs/>
          <w:szCs w:val="28"/>
        </w:rPr>
      </w:pPr>
      <w:r w:rsidRPr="00A01F0E">
        <w:rPr>
          <w:rFonts w:cs="Times New Roman"/>
          <w:b/>
          <w:bCs/>
          <w:i/>
          <w:iCs/>
          <w:szCs w:val="28"/>
        </w:rPr>
        <w:t>Pozitīvie un negatīvie faktori, kas ietekmē atmiņas funkciju (</w:t>
      </w:r>
      <w:proofErr w:type="spellStart"/>
      <w:r w:rsidRPr="00A01F0E">
        <w:rPr>
          <w:rFonts w:cs="Times New Roman"/>
          <w:b/>
          <w:bCs/>
          <w:i/>
          <w:iCs/>
          <w:szCs w:val="28"/>
        </w:rPr>
        <w:t>Suutama</w:t>
      </w:r>
      <w:proofErr w:type="spellEnd"/>
      <w:r w:rsidRPr="00A01F0E">
        <w:rPr>
          <w:rFonts w:cs="Times New Roman"/>
          <w:b/>
          <w:bCs/>
          <w:i/>
          <w:iCs/>
          <w:szCs w:val="28"/>
        </w:rPr>
        <w:t xml:space="preserve"> 2010)</w:t>
      </w:r>
    </w:p>
    <w:tbl>
      <w:tblPr>
        <w:tblStyle w:val="TableGrid"/>
        <w:tblW w:w="0" w:type="auto"/>
        <w:tblLook w:val="04A0" w:firstRow="1" w:lastRow="0" w:firstColumn="1" w:lastColumn="0" w:noHBand="0" w:noVBand="1"/>
      </w:tblPr>
      <w:tblGrid>
        <w:gridCol w:w="4508"/>
        <w:gridCol w:w="4508"/>
      </w:tblGrid>
      <w:tr w:rsidR="00980013" w:rsidRPr="00980013" w14:paraId="0135F955" w14:textId="77777777" w:rsidTr="00D040D4">
        <w:tc>
          <w:tcPr>
            <w:tcW w:w="4508" w:type="dxa"/>
          </w:tcPr>
          <w:p w14:paraId="466AAF02" w14:textId="77777777" w:rsidR="00980013" w:rsidRPr="00980013" w:rsidRDefault="00980013" w:rsidP="00A01F0E">
            <w:pPr>
              <w:ind w:firstLine="0"/>
              <w:rPr>
                <w:rFonts w:cs="Times New Roman"/>
                <w:b/>
                <w:szCs w:val="28"/>
                <w:lang w:val="lv-LV"/>
              </w:rPr>
            </w:pPr>
            <w:r w:rsidRPr="00980013">
              <w:rPr>
                <w:rFonts w:cs="Times New Roman"/>
                <w:b/>
                <w:szCs w:val="28"/>
                <w:lang w:val="lv-LV"/>
              </w:rPr>
              <w:t>Pozitīvie faktori</w:t>
            </w:r>
          </w:p>
        </w:tc>
        <w:tc>
          <w:tcPr>
            <w:tcW w:w="4508" w:type="dxa"/>
          </w:tcPr>
          <w:p w14:paraId="05C8BE37" w14:textId="77777777" w:rsidR="00980013" w:rsidRPr="00980013" w:rsidRDefault="00980013" w:rsidP="00A01F0E">
            <w:pPr>
              <w:ind w:firstLine="0"/>
              <w:rPr>
                <w:rFonts w:cs="Times New Roman"/>
                <w:b/>
                <w:szCs w:val="28"/>
                <w:lang w:val="lv-LV"/>
              </w:rPr>
            </w:pPr>
            <w:r w:rsidRPr="00980013">
              <w:rPr>
                <w:rFonts w:cs="Times New Roman"/>
                <w:b/>
                <w:szCs w:val="28"/>
                <w:lang w:val="lv-LV"/>
              </w:rPr>
              <w:t>Negatīvie faktori</w:t>
            </w:r>
          </w:p>
        </w:tc>
      </w:tr>
      <w:tr w:rsidR="00980013" w:rsidRPr="00980013" w14:paraId="0671539F" w14:textId="77777777" w:rsidTr="00D040D4">
        <w:tc>
          <w:tcPr>
            <w:tcW w:w="4508" w:type="dxa"/>
          </w:tcPr>
          <w:p w14:paraId="0EAAF1F2" w14:textId="77777777" w:rsidR="00980013" w:rsidRPr="00980013" w:rsidRDefault="00980013" w:rsidP="00A01F0E">
            <w:pPr>
              <w:spacing w:after="0"/>
              <w:ind w:firstLine="0"/>
              <w:rPr>
                <w:rFonts w:cs="Times New Roman"/>
                <w:b/>
                <w:szCs w:val="28"/>
                <w:lang w:val="lv-LV"/>
              </w:rPr>
            </w:pPr>
            <w:r w:rsidRPr="00980013">
              <w:rPr>
                <w:rFonts w:cs="Times New Roman"/>
                <w:b/>
                <w:szCs w:val="28"/>
                <w:lang w:val="lv-LV"/>
              </w:rPr>
              <w:t>Jauna pieredze un stimuli</w:t>
            </w:r>
          </w:p>
          <w:p w14:paraId="4F109001" w14:textId="77777777" w:rsidR="00980013" w:rsidRPr="00980013" w:rsidRDefault="00980013" w:rsidP="00A01F0E">
            <w:pPr>
              <w:spacing w:after="0"/>
              <w:ind w:firstLine="0"/>
              <w:rPr>
                <w:rFonts w:cs="Times New Roman"/>
                <w:b/>
                <w:szCs w:val="28"/>
                <w:lang w:val="lv-LV"/>
              </w:rPr>
            </w:pPr>
            <w:r w:rsidRPr="00980013">
              <w:rPr>
                <w:rFonts w:cs="Times New Roman"/>
                <w:b/>
                <w:szCs w:val="28"/>
                <w:lang w:val="lv-LV"/>
              </w:rPr>
              <w:t>Atmiņas funkciju treniņš</w:t>
            </w:r>
          </w:p>
          <w:p w14:paraId="49715975" w14:textId="77777777" w:rsidR="00980013" w:rsidRPr="00980013" w:rsidRDefault="00980013" w:rsidP="00A01F0E">
            <w:pPr>
              <w:spacing w:after="0"/>
              <w:ind w:firstLine="0"/>
              <w:rPr>
                <w:rFonts w:cs="Times New Roman"/>
                <w:b/>
                <w:szCs w:val="28"/>
                <w:lang w:val="lv-LV"/>
              </w:rPr>
            </w:pPr>
            <w:r w:rsidRPr="00980013">
              <w:rPr>
                <w:rFonts w:cs="Times New Roman"/>
                <w:b/>
                <w:szCs w:val="28"/>
                <w:lang w:val="lv-LV"/>
              </w:rPr>
              <w:t>Laba motivācija</w:t>
            </w:r>
          </w:p>
          <w:p w14:paraId="1C81ACA1" w14:textId="77777777" w:rsidR="00980013" w:rsidRPr="00980013" w:rsidRDefault="00980013" w:rsidP="00A01F0E">
            <w:pPr>
              <w:spacing w:after="0"/>
              <w:ind w:firstLine="0"/>
              <w:rPr>
                <w:rFonts w:cs="Times New Roman"/>
                <w:b/>
                <w:szCs w:val="28"/>
                <w:lang w:val="lv-LV"/>
              </w:rPr>
            </w:pPr>
            <w:r w:rsidRPr="00980013">
              <w:rPr>
                <w:rFonts w:cs="Times New Roman"/>
                <w:b/>
                <w:szCs w:val="28"/>
                <w:lang w:val="lv-LV"/>
              </w:rPr>
              <w:t>Pozitīva attieksme</w:t>
            </w:r>
          </w:p>
          <w:p w14:paraId="35C86F23" w14:textId="77777777" w:rsidR="00980013" w:rsidRPr="00980013" w:rsidRDefault="00980013" w:rsidP="00A01F0E">
            <w:pPr>
              <w:spacing w:after="0"/>
              <w:ind w:firstLine="0"/>
              <w:rPr>
                <w:rFonts w:cs="Times New Roman"/>
                <w:b/>
                <w:szCs w:val="28"/>
                <w:lang w:val="lv-LV"/>
              </w:rPr>
            </w:pPr>
            <w:r w:rsidRPr="00980013">
              <w:rPr>
                <w:rFonts w:cs="Times New Roman"/>
                <w:b/>
                <w:szCs w:val="28"/>
                <w:lang w:val="lv-LV"/>
              </w:rPr>
              <w:t>Pozitīvs noskaņojums</w:t>
            </w:r>
          </w:p>
          <w:p w14:paraId="655C529A" w14:textId="77777777" w:rsidR="00980013" w:rsidRPr="00980013" w:rsidRDefault="00980013" w:rsidP="00A01F0E">
            <w:pPr>
              <w:spacing w:after="0"/>
              <w:ind w:firstLine="0"/>
              <w:rPr>
                <w:rFonts w:cs="Times New Roman"/>
                <w:b/>
                <w:szCs w:val="28"/>
                <w:lang w:val="lv-LV"/>
              </w:rPr>
            </w:pPr>
            <w:r w:rsidRPr="00980013">
              <w:rPr>
                <w:rFonts w:cs="Times New Roman"/>
                <w:b/>
                <w:szCs w:val="28"/>
                <w:lang w:val="lv-LV"/>
              </w:rPr>
              <w:t>Laba veselība</w:t>
            </w:r>
          </w:p>
          <w:p w14:paraId="21D9C353" w14:textId="77777777" w:rsidR="00980013" w:rsidRPr="00980013" w:rsidRDefault="00980013" w:rsidP="00A01F0E">
            <w:pPr>
              <w:spacing w:after="0"/>
              <w:ind w:firstLine="0"/>
              <w:rPr>
                <w:rFonts w:cs="Times New Roman"/>
                <w:b/>
                <w:szCs w:val="28"/>
                <w:lang w:val="lv-LV"/>
              </w:rPr>
            </w:pPr>
            <w:r w:rsidRPr="00980013">
              <w:rPr>
                <w:rFonts w:cs="Times New Roman"/>
                <w:b/>
                <w:szCs w:val="28"/>
                <w:lang w:val="lv-LV"/>
              </w:rPr>
              <w:t>Fiziskie vingrinājumi</w:t>
            </w:r>
          </w:p>
          <w:p w14:paraId="3A2717C7" w14:textId="77777777" w:rsidR="00980013" w:rsidRPr="00980013" w:rsidRDefault="00980013" w:rsidP="00A01F0E">
            <w:pPr>
              <w:spacing w:after="0"/>
              <w:ind w:firstLine="0"/>
              <w:rPr>
                <w:rFonts w:cs="Times New Roman"/>
                <w:b/>
                <w:szCs w:val="28"/>
                <w:lang w:val="lv-LV"/>
              </w:rPr>
            </w:pPr>
            <w:r w:rsidRPr="00980013">
              <w:rPr>
                <w:rFonts w:cs="Times New Roman"/>
                <w:b/>
                <w:szCs w:val="28"/>
                <w:lang w:val="lv-LV"/>
              </w:rPr>
              <w:t>Vitalitāte, labs miegs</w:t>
            </w:r>
          </w:p>
          <w:p w14:paraId="08C7F1DB" w14:textId="77777777" w:rsidR="00980013" w:rsidRPr="00980013" w:rsidRDefault="00980013" w:rsidP="00A01F0E">
            <w:pPr>
              <w:spacing w:after="0"/>
              <w:ind w:firstLine="0"/>
              <w:rPr>
                <w:rFonts w:cs="Times New Roman"/>
                <w:b/>
                <w:szCs w:val="28"/>
                <w:lang w:val="lv-LV"/>
              </w:rPr>
            </w:pPr>
            <w:r w:rsidRPr="00980013">
              <w:rPr>
                <w:rFonts w:cs="Times New Roman"/>
                <w:b/>
                <w:szCs w:val="28"/>
                <w:lang w:val="lv-LV"/>
              </w:rPr>
              <w:t xml:space="preserve">Veselīgs uzturs </w:t>
            </w:r>
          </w:p>
          <w:p w14:paraId="799619C0" w14:textId="77777777" w:rsidR="00980013" w:rsidRPr="00980013" w:rsidRDefault="00980013" w:rsidP="00A01F0E">
            <w:pPr>
              <w:ind w:firstLine="0"/>
              <w:rPr>
                <w:rFonts w:cs="Times New Roman"/>
                <w:b/>
                <w:szCs w:val="28"/>
                <w:lang w:val="lv-LV"/>
              </w:rPr>
            </w:pPr>
          </w:p>
        </w:tc>
        <w:tc>
          <w:tcPr>
            <w:tcW w:w="4508" w:type="dxa"/>
          </w:tcPr>
          <w:p w14:paraId="0E66C7A0" w14:textId="77777777" w:rsidR="00980013" w:rsidRPr="00980013" w:rsidRDefault="00980013" w:rsidP="00A01F0E">
            <w:pPr>
              <w:spacing w:after="0"/>
              <w:ind w:firstLine="0"/>
              <w:rPr>
                <w:rFonts w:cs="Times New Roman"/>
                <w:b/>
                <w:szCs w:val="28"/>
                <w:lang w:val="lv-LV"/>
              </w:rPr>
            </w:pPr>
            <w:r w:rsidRPr="00980013">
              <w:rPr>
                <w:rFonts w:cs="Times New Roman"/>
                <w:b/>
                <w:szCs w:val="28"/>
                <w:lang w:val="lv-LV"/>
              </w:rPr>
              <w:t>Nestimulējoša vide</w:t>
            </w:r>
          </w:p>
          <w:p w14:paraId="1804F5C2" w14:textId="77777777" w:rsidR="00980013" w:rsidRPr="00980013" w:rsidRDefault="00980013" w:rsidP="00A01F0E">
            <w:pPr>
              <w:spacing w:after="0"/>
              <w:ind w:firstLine="0"/>
              <w:rPr>
                <w:rFonts w:cs="Times New Roman"/>
                <w:b/>
                <w:szCs w:val="28"/>
                <w:lang w:val="lv-LV"/>
              </w:rPr>
            </w:pPr>
            <w:r w:rsidRPr="00980013">
              <w:rPr>
                <w:rFonts w:cs="Times New Roman"/>
                <w:b/>
                <w:szCs w:val="28"/>
                <w:lang w:val="lv-LV"/>
              </w:rPr>
              <w:t>Retas atmiņas funkciju izmantošana</w:t>
            </w:r>
          </w:p>
          <w:p w14:paraId="1154C289" w14:textId="77777777" w:rsidR="00980013" w:rsidRPr="00980013" w:rsidRDefault="00980013" w:rsidP="00A01F0E">
            <w:pPr>
              <w:spacing w:after="0"/>
              <w:ind w:firstLine="0"/>
              <w:rPr>
                <w:rFonts w:cs="Times New Roman"/>
                <w:b/>
                <w:szCs w:val="28"/>
                <w:lang w:val="lv-LV"/>
              </w:rPr>
            </w:pPr>
            <w:r w:rsidRPr="00980013">
              <w:rPr>
                <w:rFonts w:cs="Times New Roman"/>
                <w:b/>
                <w:szCs w:val="28"/>
                <w:lang w:val="lv-LV"/>
              </w:rPr>
              <w:t>Motivācijas trūkums</w:t>
            </w:r>
          </w:p>
          <w:p w14:paraId="7BB7B7F0" w14:textId="77777777" w:rsidR="00980013" w:rsidRPr="00980013" w:rsidRDefault="00980013" w:rsidP="00A01F0E">
            <w:pPr>
              <w:spacing w:after="0"/>
              <w:ind w:firstLine="0"/>
              <w:rPr>
                <w:rFonts w:cs="Times New Roman"/>
                <w:b/>
                <w:szCs w:val="28"/>
                <w:lang w:val="lv-LV"/>
              </w:rPr>
            </w:pPr>
            <w:r w:rsidRPr="00980013">
              <w:rPr>
                <w:rFonts w:cs="Times New Roman"/>
                <w:b/>
                <w:szCs w:val="28"/>
                <w:lang w:val="lv-LV"/>
              </w:rPr>
              <w:t>Negatīva attieksme</w:t>
            </w:r>
          </w:p>
          <w:p w14:paraId="52187EE7" w14:textId="77777777" w:rsidR="00980013" w:rsidRPr="00980013" w:rsidRDefault="00980013" w:rsidP="00A01F0E">
            <w:pPr>
              <w:spacing w:after="0"/>
              <w:ind w:firstLine="0"/>
              <w:rPr>
                <w:rFonts w:cs="Times New Roman"/>
                <w:b/>
                <w:szCs w:val="28"/>
                <w:lang w:val="lv-LV"/>
              </w:rPr>
            </w:pPr>
            <w:r w:rsidRPr="00980013">
              <w:rPr>
                <w:rFonts w:cs="Times New Roman"/>
                <w:b/>
                <w:szCs w:val="28"/>
                <w:lang w:val="lv-LV"/>
              </w:rPr>
              <w:t>Depresija</w:t>
            </w:r>
          </w:p>
          <w:p w14:paraId="10C9428E" w14:textId="77777777" w:rsidR="00980013" w:rsidRPr="00980013" w:rsidRDefault="00980013" w:rsidP="00A01F0E">
            <w:pPr>
              <w:spacing w:after="0"/>
              <w:ind w:firstLine="0"/>
              <w:rPr>
                <w:rFonts w:cs="Times New Roman"/>
                <w:b/>
                <w:szCs w:val="28"/>
                <w:lang w:val="lv-LV"/>
              </w:rPr>
            </w:pPr>
            <w:r w:rsidRPr="00980013">
              <w:rPr>
                <w:rFonts w:cs="Times New Roman"/>
                <w:b/>
                <w:szCs w:val="28"/>
                <w:lang w:val="lv-LV"/>
              </w:rPr>
              <w:t>Slikta veselība</w:t>
            </w:r>
          </w:p>
          <w:p w14:paraId="140B04E0" w14:textId="77777777" w:rsidR="00980013" w:rsidRPr="00980013" w:rsidRDefault="00980013" w:rsidP="00A01F0E">
            <w:pPr>
              <w:spacing w:after="0"/>
              <w:ind w:firstLine="0"/>
              <w:rPr>
                <w:rFonts w:cs="Times New Roman"/>
                <w:b/>
                <w:szCs w:val="28"/>
                <w:lang w:val="lv-LV"/>
              </w:rPr>
            </w:pPr>
            <w:r w:rsidRPr="00980013">
              <w:rPr>
                <w:rFonts w:cs="Times New Roman"/>
                <w:b/>
                <w:szCs w:val="28"/>
                <w:lang w:val="lv-LV"/>
              </w:rPr>
              <w:t>Fizisko vingrinājumu trūkums</w:t>
            </w:r>
          </w:p>
          <w:p w14:paraId="05C6BD33" w14:textId="77777777" w:rsidR="00980013" w:rsidRPr="00980013" w:rsidRDefault="00980013" w:rsidP="00A01F0E">
            <w:pPr>
              <w:spacing w:after="0"/>
              <w:ind w:firstLine="0"/>
              <w:rPr>
                <w:rFonts w:cs="Times New Roman"/>
                <w:b/>
                <w:szCs w:val="28"/>
                <w:lang w:val="lv-LV"/>
              </w:rPr>
            </w:pPr>
            <w:r w:rsidRPr="00980013">
              <w:rPr>
                <w:rFonts w:cs="Times New Roman"/>
                <w:b/>
                <w:szCs w:val="28"/>
                <w:lang w:val="lv-LV"/>
              </w:rPr>
              <w:t>Nogurums, bezmiegs</w:t>
            </w:r>
          </w:p>
          <w:p w14:paraId="3DEE9FB2" w14:textId="478FC635" w:rsidR="00980013" w:rsidRPr="00980013" w:rsidRDefault="00980013" w:rsidP="00A01F0E">
            <w:pPr>
              <w:spacing w:after="0"/>
              <w:ind w:firstLine="0"/>
              <w:rPr>
                <w:rFonts w:cs="Times New Roman"/>
                <w:b/>
                <w:szCs w:val="28"/>
                <w:lang w:val="lv-LV"/>
              </w:rPr>
            </w:pPr>
            <w:r w:rsidRPr="00980013">
              <w:rPr>
                <w:rFonts w:cs="Times New Roman"/>
                <w:b/>
                <w:szCs w:val="28"/>
                <w:lang w:val="lv-LV"/>
              </w:rPr>
              <w:t xml:space="preserve">Neveselīgs uzturs </w:t>
            </w:r>
          </w:p>
        </w:tc>
      </w:tr>
    </w:tbl>
    <w:p w14:paraId="5661BE7E" w14:textId="77777777" w:rsidR="00980013" w:rsidRPr="00980013" w:rsidRDefault="00980013" w:rsidP="00A01F0E">
      <w:pPr>
        <w:spacing w:before="120"/>
        <w:rPr>
          <w:rFonts w:cs="Times New Roman"/>
          <w:b/>
          <w:szCs w:val="28"/>
        </w:rPr>
      </w:pPr>
      <w:r w:rsidRPr="00980013">
        <w:rPr>
          <w:rFonts w:cs="Times New Roman"/>
          <w:b/>
          <w:szCs w:val="28"/>
        </w:rPr>
        <w:t>Atmiņas trenēšanas teorijas.</w:t>
      </w:r>
    </w:p>
    <w:p w14:paraId="7ED5CAD3" w14:textId="77777777" w:rsidR="00980013" w:rsidRPr="00980013" w:rsidRDefault="00980013" w:rsidP="00980013">
      <w:pPr>
        <w:rPr>
          <w:rFonts w:cs="Times New Roman"/>
          <w:szCs w:val="28"/>
        </w:rPr>
      </w:pPr>
      <w:r w:rsidRPr="00980013">
        <w:rPr>
          <w:rFonts w:cs="Times New Roman"/>
          <w:szCs w:val="28"/>
        </w:rPr>
        <w:t xml:space="preserve">Kā mūsu atmiņas glabā informāciju? Kāpēc mēs varam atcerēties kaut ko, kas noticis desmitiem gadu atpakaļ, un kādam nolūkam noder informācijas aizmiršana? </w:t>
      </w:r>
    </w:p>
    <w:p w14:paraId="3C925AC5" w14:textId="77777777" w:rsidR="00980013" w:rsidRPr="00980013" w:rsidRDefault="00980013" w:rsidP="00980013">
      <w:pPr>
        <w:rPr>
          <w:rFonts w:cs="Times New Roman"/>
          <w:szCs w:val="28"/>
        </w:rPr>
      </w:pPr>
      <w:r w:rsidRPr="00980013">
        <w:rPr>
          <w:rFonts w:cs="Times New Roman"/>
          <w:szCs w:val="28"/>
        </w:rPr>
        <w:t xml:space="preserve">Atmiņa ir bijusi daudzu 20. gadsimta psihologu izpētes objekts, un tā joprojām ir aktīva mūsdienu kognitīvo zinātnieku pētījumu joma. Zemāk mēs </w:t>
      </w:r>
      <w:r w:rsidRPr="00980013">
        <w:rPr>
          <w:rFonts w:cs="Times New Roman"/>
          <w:szCs w:val="28"/>
        </w:rPr>
        <w:lastRenderedPageBreak/>
        <w:t xml:space="preserve">aplūkojam dažus no ietekmīgākajiem pētījumiem, eksperimentiem un teorijām, kas turpina veidot mūsu izpratni par cilvēka atmiņas funkciju. </w:t>
      </w:r>
    </w:p>
    <w:p w14:paraId="55B1148D" w14:textId="1CC51C20" w:rsidR="00980013" w:rsidRPr="00980013" w:rsidRDefault="00980013" w:rsidP="00980013">
      <w:pPr>
        <w:rPr>
          <w:rFonts w:cs="Times New Roman"/>
          <w:szCs w:val="28"/>
        </w:rPr>
      </w:pPr>
      <w:r w:rsidRPr="00980013">
        <w:rPr>
          <w:rFonts w:cs="Times New Roman"/>
          <w:b/>
          <w:bCs/>
          <w:szCs w:val="28"/>
        </w:rPr>
        <w:t>1.</w:t>
      </w:r>
      <w:r w:rsidR="00A01F0E">
        <w:rPr>
          <w:rFonts w:cs="Times New Roman"/>
          <w:b/>
          <w:bCs/>
          <w:szCs w:val="28"/>
        </w:rPr>
        <w:t xml:space="preserve"> </w:t>
      </w:r>
      <w:proofErr w:type="spellStart"/>
      <w:r w:rsidRPr="00980013">
        <w:rPr>
          <w:rFonts w:cs="Times New Roman"/>
          <w:b/>
          <w:bCs/>
          <w:szCs w:val="28"/>
        </w:rPr>
        <w:t>Atkinsona</w:t>
      </w:r>
      <w:proofErr w:type="spellEnd"/>
      <w:r w:rsidRPr="00980013">
        <w:rPr>
          <w:rFonts w:cs="Times New Roman"/>
          <w:b/>
          <w:bCs/>
          <w:szCs w:val="28"/>
        </w:rPr>
        <w:t xml:space="preserve"> -</w:t>
      </w:r>
      <w:proofErr w:type="spellStart"/>
      <w:r w:rsidRPr="00980013">
        <w:rPr>
          <w:rFonts w:cs="Times New Roman"/>
          <w:b/>
          <w:bCs/>
          <w:szCs w:val="28"/>
        </w:rPr>
        <w:t>Šifrina</w:t>
      </w:r>
      <w:proofErr w:type="spellEnd"/>
      <w:r w:rsidRPr="00980013">
        <w:rPr>
          <w:rFonts w:cs="Times New Roman"/>
          <w:b/>
          <w:bCs/>
          <w:szCs w:val="28"/>
        </w:rPr>
        <w:t xml:space="preserve"> atmiņas modelis(</w:t>
      </w:r>
      <w:proofErr w:type="spellStart"/>
      <w:r w:rsidRPr="00980013">
        <w:rPr>
          <w:rFonts w:cs="Times New Roman"/>
          <w:b/>
          <w:bCs/>
          <w:szCs w:val="28"/>
        </w:rPr>
        <w:t>Atkinson</w:t>
      </w:r>
      <w:proofErr w:type="spellEnd"/>
      <w:r w:rsidRPr="00980013">
        <w:rPr>
          <w:rFonts w:cs="Times New Roman"/>
          <w:b/>
          <w:bCs/>
          <w:szCs w:val="28"/>
        </w:rPr>
        <w:t xml:space="preserve"> &amp; </w:t>
      </w:r>
      <w:proofErr w:type="spellStart"/>
      <w:r w:rsidRPr="00980013">
        <w:rPr>
          <w:rFonts w:cs="Times New Roman"/>
          <w:b/>
          <w:bCs/>
          <w:szCs w:val="28"/>
        </w:rPr>
        <w:t>Shiffrin</w:t>
      </w:r>
      <w:proofErr w:type="spellEnd"/>
      <w:r w:rsidRPr="00980013">
        <w:rPr>
          <w:rFonts w:cs="Times New Roman"/>
          <w:b/>
          <w:bCs/>
          <w:szCs w:val="28"/>
        </w:rPr>
        <w:t>, 1968</w:t>
      </w:r>
      <w:r w:rsidRPr="00980013">
        <w:rPr>
          <w:rFonts w:cs="Times New Roman"/>
          <w:szCs w:val="28"/>
        </w:rPr>
        <w:t>)</w:t>
      </w:r>
    </w:p>
    <w:p w14:paraId="056E4F06" w14:textId="77777777" w:rsidR="00980013" w:rsidRPr="00980013" w:rsidRDefault="00980013" w:rsidP="00A01F0E">
      <w:pPr>
        <w:pStyle w:val="NormalWeb"/>
        <w:shd w:val="clear" w:color="auto" w:fill="FFFFFF"/>
        <w:spacing w:before="120" w:beforeAutospacing="0" w:after="120" w:afterAutospacing="0"/>
        <w:jc w:val="both"/>
        <w:rPr>
          <w:color w:val="000000"/>
          <w:sz w:val="28"/>
          <w:szCs w:val="28"/>
          <w:lang w:val="lv-LV"/>
        </w:rPr>
      </w:pPr>
      <w:r w:rsidRPr="00980013">
        <w:rPr>
          <w:sz w:val="28"/>
          <w:szCs w:val="28"/>
          <w:lang w:val="lv-LV"/>
        </w:rPr>
        <w:t xml:space="preserve">Ietekmīgu atmiņas teoriju, kas pazīstama kā vairāku informācijas saglabāšanas veidu modelis, 1968. gadā ierosināja Ričards </w:t>
      </w:r>
      <w:proofErr w:type="spellStart"/>
      <w:r w:rsidRPr="00980013">
        <w:rPr>
          <w:sz w:val="28"/>
          <w:szCs w:val="28"/>
          <w:lang w:val="lv-LV"/>
        </w:rPr>
        <w:t>Atkinsons</w:t>
      </w:r>
      <w:proofErr w:type="spellEnd"/>
      <w:r w:rsidRPr="00980013">
        <w:rPr>
          <w:sz w:val="28"/>
          <w:szCs w:val="28"/>
          <w:lang w:val="lv-LV"/>
        </w:rPr>
        <w:t xml:space="preserve"> un Ričards </w:t>
      </w:r>
      <w:proofErr w:type="spellStart"/>
      <w:r w:rsidRPr="00980013">
        <w:rPr>
          <w:sz w:val="28"/>
          <w:szCs w:val="28"/>
          <w:lang w:val="lv-LV"/>
        </w:rPr>
        <w:t>Šifrins</w:t>
      </w:r>
      <w:proofErr w:type="spellEnd"/>
      <w:r w:rsidRPr="00980013">
        <w:rPr>
          <w:sz w:val="28"/>
          <w:szCs w:val="28"/>
          <w:lang w:val="lv-LV"/>
        </w:rPr>
        <w:t xml:space="preserve"> (</w:t>
      </w:r>
      <w:proofErr w:type="spellStart"/>
      <w:r w:rsidRPr="00980013">
        <w:rPr>
          <w:sz w:val="28"/>
          <w:szCs w:val="28"/>
          <w:lang w:val="lv-LV"/>
        </w:rPr>
        <w:t>Atkinson</w:t>
      </w:r>
      <w:proofErr w:type="spellEnd"/>
      <w:r w:rsidRPr="00980013">
        <w:rPr>
          <w:sz w:val="28"/>
          <w:szCs w:val="28"/>
          <w:lang w:val="lv-LV"/>
        </w:rPr>
        <w:t xml:space="preserve"> &amp; </w:t>
      </w:r>
      <w:proofErr w:type="spellStart"/>
      <w:r w:rsidRPr="00980013">
        <w:rPr>
          <w:sz w:val="28"/>
          <w:szCs w:val="28"/>
          <w:lang w:val="lv-LV"/>
        </w:rPr>
        <w:t>Shiffrin</w:t>
      </w:r>
      <w:proofErr w:type="spellEnd"/>
      <w:r w:rsidRPr="00980013">
        <w:rPr>
          <w:sz w:val="28"/>
          <w:szCs w:val="28"/>
          <w:lang w:val="lv-LV"/>
        </w:rPr>
        <w:t>). Šis modelis liecināja, ka</w:t>
      </w:r>
      <w:r w:rsidRPr="00980013">
        <w:rPr>
          <w:color w:val="000000"/>
          <w:sz w:val="28"/>
          <w:szCs w:val="28"/>
          <w:lang w:val="lv-LV"/>
        </w:rPr>
        <w:t xml:space="preserve"> informācija atmiņā glabājas trīs dažāda veida glabātuvēs - </w:t>
      </w:r>
      <w:r w:rsidRPr="00A01F0E">
        <w:rPr>
          <w:i/>
          <w:iCs/>
          <w:color w:val="000000"/>
          <w:sz w:val="28"/>
          <w:szCs w:val="28"/>
          <w:lang w:val="lv-LV"/>
        </w:rPr>
        <w:t>sensorajā</w:t>
      </w:r>
      <w:r w:rsidRPr="00980013">
        <w:rPr>
          <w:color w:val="000000"/>
          <w:sz w:val="28"/>
          <w:szCs w:val="28"/>
          <w:lang w:val="lv-LV"/>
        </w:rPr>
        <w:t xml:space="preserve"> reģistrā, </w:t>
      </w:r>
      <w:r w:rsidRPr="00A01F0E">
        <w:rPr>
          <w:i/>
          <w:iCs/>
          <w:color w:val="000000"/>
          <w:sz w:val="28"/>
          <w:szCs w:val="28"/>
          <w:lang w:val="lv-LV"/>
        </w:rPr>
        <w:t>īslaicīgajā</w:t>
      </w:r>
      <w:r w:rsidRPr="00980013">
        <w:rPr>
          <w:color w:val="000000"/>
          <w:sz w:val="28"/>
          <w:szCs w:val="28"/>
          <w:lang w:val="lv-LV"/>
        </w:rPr>
        <w:t xml:space="preserve"> glabātuvē un </w:t>
      </w:r>
      <w:r w:rsidRPr="00A01F0E">
        <w:rPr>
          <w:i/>
          <w:iCs/>
          <w:color w:val="000000"/>
          <w:sz w:val="28"/>
          <w:szCs w:val="28"/>
          <w:lang w:val="lv-LV"/>
        </w:rPr>
        <w:t>ilglaicīgajā</w:t>
      </w:r>
      <w:r w:rsidRPr="00980013">
        <w:rPr>
          <w:color w:val="000000"/>
          <w:sz w:val="28"/>
          <w:szCs w:val="28"/>
          <w:lang w:val="lv-LV"/>
        </w:rPr>
        <w:t xml:space="preserve"> glabātuvē.</w:t>
      </w:r>
    </w:p>
    <w:p w14:paraId="73DA5EEF" w14:textId="654B0A94" w:rsidR="00980013" w:rsidRPr="00980013" w:rsidRDefault="00980013" w:rsidP="00980013">
      <w:pPr>
        <w:ind w:firstLine="0"/>
        <w:rPr>
          <w:rFonts w:cs="Times New Roman"/>
          <w:szCs w:val="28"/>
        </w:rPr>
      </w:pPr>
      <w:r w:rsidRPr="00980013">
        <w:rPr>
          <w:rFonts w:cs="Times New Roman"/>
          <w:szCs w:val="28"/>
        </w:rPr>
        <w:t>Informācija pāriet no vienas glabātuves uz nākamo, jo vairāk mēs to atkārtojam domās, bet var izgaist, ja tai nepievērsīsim pietiekamu uzmanību.</w:t>
      </w:r>
    </w:p>
    <w:p w14:paraId="1B78FB26" w14:textId="65A08A93" w:rsidR="00980013" w:rsidRPr="00980013" w:rsidRDefault="00980013" w:rsidP="00980013">
      <w:pPr>
        <w:ind w:firstLine="0"/>
        <w:rPr>
          <w:rFonts w:cs="Times New Roman"/>
          <w:szCs w:val="28"/>
        </w:rPr>
      </w:pPr>
      <w:r w:rsidRPr="00980013">
        <w:rPr>
          <w:rFonts w:cs="Times New Roman"/>
          <w:szCs w:val="28"/>
        </w:rPr>
        <w:t>Informācija atmiņā nonāk no maņām - piemēram, acis novēro attēlu, ožas receptori degunā var sajust kafijas smaržu vai mēs varam dzirdēt mūziku. Šī informācijas plūsma tiek glabāta maņu/sensorajā atmiņas krātuvē, un, tā kā tā sastāv no milzīga apjoma datiem, kas raksturo mūsu apkārtni, mums jāatceras tikai neliela tās daļa. Tā rezultātā lielākā daļa maņu informācijas pazūd un pēc neilga laika tiek aizmirsta. Skats vai skaņa, kas mums varētu šķist interesanta, piesaista mūsu uzmanību, un, pārdomājot šo informāciju, tā</w:t>
      </w:r>
      <w:r w:rsidR="00A01F0E">
        <w:rPr>
          <w:rFonts w:cs="Times New Roman"/>
          <w:szCs w:val="28"/>
        </w:rPr>
        <w:t xml:space="preserve"> </w:t>
      </w:r>
      <w:r w:rsidRPr="00980013">
        <w:rPr>
          <w:rFonts w:cs="Times New Roman"/>
          <w:szCs w:val="28"/>
        </w:rPr>
        <w:t>nonāk</w:t>
      </w:r>
      <w:r w:rsidR="00A01F0E">
        <w:rPr>
          <w:rFonts w:cs="Times New Roman"/>
          <w:szCs w:val="28"/>
        </w:rPr>
        <w:t xml:space="preserve"> </w:t>
      </w:r>
      <w:r w:rsidRPr="00980013">
        <w:rPr>
          <w:rFonts w:cs="Times New Roman"/>
          <w:szCs w:val="28"/>
        </w:rPr>
        <w:t xml:space="preserve">īstermiņa atmiņas krātuvē, kur šī informācija </w:t>
      </w:r>
      <w:r w:rsidR="00A01F0E" w:rsidRPr="00980013">
        <w:rPr>
          <w:rFonts w:cs="Times New Roman"/>
          <w:szCs w:val="28"/>
        </w:rPr>
        <w:t>noturas</w:t>
      </w:r>
      <w:r w:rsidRPr="00980013">
        <w:rPr>
          <w:rFonts w:cs="Times New Roman"/>
          <w:szCs w:val="28"/>
        </w:rPr>
        <w:t xml:space="preserve"> dažas stundas vai pat dienas .</w:t>
      </w:r>
    </w:p>
    <w:p w14:paraId="0B47B241" w14:textId="77777777" w:rsidR="00980013" w:rsidRPr="00980013" w:rsidRDefault="00980013" w:rsidP="00980013">
      <w:pPr>
        <w:ind w:firstLine="0"/>
        <w:rPr>
          <w:rFonts w:cs="Times New Roman"/>
          <w:szCs w:val="28"/>
        </w:rPr>
      </w:pPr>
      <w:r w:rsidRPr="00980013">
        <w:rPr>
          <w:rFonts w:cs="Times New Roman"/>
          <w:szCs w:val="28"/>
        </w:rPr>
        <w:t>Īstermiņa atmiņa dod mums piekļuvi informācijai, kas ir būtiska mūsu pašreizējai situācijai, bet tā ir ierobežota.</w:t>
      </w:r>
    </w:p>
    <w:p w14:paraId="588E2C19" w14:textId="7C909E2C" w:rsidR="00980013" w:rsidRPr="00980013" w:rsidRDefault="00980013" w:rsidP="00980013">
      <w:pPr>
        <w:ind w:firstLine="0"/>
        <w:rPr>
          <w:rFonts w:cs="Times New Roman"/>
          <w:szCs w:val="28"/>
        </w:rPr>
      </w:pPr>
      <w:r w:rsidRPr="00980013">
        <w:rPr>
          <w:rFonts w:cs="Times New Roman"/>
          <w:szCs w:val="28"/>
        </w:rPr>
        <w:t xml:space="preserve">Tāpēc mums ir jāaktualizē informācija īstermiņa atmiņā, lai to atcerētos ilgāk. Tā var būt tikai pagātnes notikuma atgādināšanu un domāšana par tiem, vai fakta atcerēšanos - domājot vai rakstot par to atkārtoti. Pēc tam nozīmīgākā </w:t>
      </w:r>
      <w:r w:rsidR="009804D2" w:rsidRPr="00980013">
        <w:rPr>
          <w:rFonts w:cs="Times New Roman"/>
          <w:szCs w:val="28"/>
        </w:rPr>
        <w:t>informācija</w:t>
      </w:r>
      <w:r w:rsidRPr="00980013">
        <w:rPr>
          <w:rFonts w:cs="Times New Roman"/>
          <w:szCs w:val="28"/>
        </w:rPr>
        <w:t xml:space="preserve"> nonāk ilgtermiņa atmiņu krātuvē, kur </w:t>
      </w:r>
      <w:proofErr w:type="spellStart"/>
      <w:r w:rsidRPr="00980013">
        <w:rPr>
          <w:rFonts w:cs="Times New Roman"/>
          <w:szCs w:val="28"/>
        </w:rPr>
        <w:t>Atkinsons</w:t>
      </w:r>
      <w:proofErr w:type="spellEnd"/>
      <w:r w:rsidRPr="00980013">
        <w:rPr>
          <w:rFonts w:cs="Times New Roman"/>
          <w:szCs w:val="28"/>
        </w:rPr>
        <w:t xml:space="preserve"> un </w:t>
      </w:r>
      <w:proofErr w:type="spellStart"/>
      <w:r w:rsidRPr="00980013">
        <w:rPr>
          <w:rFonts w:cs="Times New Roman"/>
          <w:szCs w:val="28"/>
        </w:rPr>
        <w:t>Šifrins</w:t>
      </w:r>
      <w:proofErr w:type="spellEnd"/>
      <w:r w:rsidRPr="00980013">
        <w:rPr>
          <w:rFonts w:cs="Times New Roman"/>
          <w:szCs w:val="28"/>
        </w:rPr>
        <w:t xml:space="preserve"> uzskatīja, ka tā var palikt gadiem, gadu desmitiem vai pat visu mūžu.</w:t>
      </w:r>
    </w:p>
    <w:p w14:paraId="613E95AB" w14:textId="77777777" w:rsidR="00980013" w:rsidRPr="00980013" w:rsidRDefault="00980013" w:rsidP="00980013">
      <w:pPr>
        <w:ind w:firstLine="0"/>
        <w:rPr>
          <w:rFonts w:cs="Times New Roman"/>
          <w:szCs w:val="28"/>
        </w:rPr>
      </w:pPr>
      <w:r w:rsidRPr="00980013">
        <w:rPr>
          <w:rFonts w:cs="Times New Roman"/>
          <w:szCs w:val="28"/>
        </w:rPr>
        <w:t>Pamatinformācija par cilvēkiem, kurus esam satikuši, svarīgi dzīves notikumi un citi svarīgi fakti ļauj caur maņu un īstermiņa atmiņas krātuvēm sasniegt ilgtermiņa atmiņu.</w:t>
      </w:r>
    </w:p>
    <w:p w14:paraId="3900B21D" w14:textId="77777777" w:rsidR="00980013" w:rsidRPr="00980013" w:rsidRDefault="00980013" w:rsidP="00980013">
      <w:pPr>
        <w:rPr>
          <w:rFonts w:cs="Times New Roman"/>
          <w:b/>
          <w:bCs/>
          <w:szCs w:val="28"/>
        </w:rPr>
      </w:pPr>
      <w:r w:rsidRPr="00980013">
        <w:rPr>
          <w:rFonts w:cs="Times New Roman"/>
          <w:b/>
          <w:bCs/>
          <w:szCs w:val="28"/>
        </w:rPr>
        <w:t>2. Apstrādes līmeņi (</w:t>
      </w:r>
      <w:proofErr w:type="spellStart"/>
      <w:r w:rsidRPr="00980013">
        <w:rPr>
          <w:rFonts w:cs="Times New Roman"/>
          <w:b/>
          <w:bCs/>
          <w:szCs w:val="28"/>
        </w:rPr>
        <w:t>Craik</w:t>
      </w:r>
      <w:proofErr w:type="spellEnd"/>
      <w:r w:rsidRPr="00980013">
        <w:rPr>
          <w:rFonts w:cs="Times New Roman"/>
          <w:b/>
          <w:bCs/>
          <w:szCs w:val="28"/>
        </w:rPr>
        <w:t xml:space="preserve"> &amp; </w:t>
      </w:r>
      <w:proofErr w:type="spellStart"/>
      <w:r w:rsidRPr="00980013">
        <w:rPr>
          <w:rFonts w:cs="Times New Roman"/>
          <w:b/>
          <w:bCs/>
          <w:szCs w:val="28"/>
        </w:rPr>
        <w:t>Lockhart</w:t>
      </w:r>
      <w:proofErr w:type="spellEnd"/>
      <w:r w:rsidRPr="00980013">
        <w:rPr>
          <w:rFonts w:cs="Times New Roman"/>
          <w:b/>
          <w:bCs/>
          <w:szCs w:val="28"/>
        </w:rPr>
        <w:t>, 1972)</w:t>
      </w:r>
    </w:p>
    <w:p w14:paraId="6ABDD913" w14:textId="4F7B3798" w:rsidR="00980013" w:rsidRPr="00980013" w:rsidRDefault="00980013" w:rsidP="00980013">
      <w:pPr>
        <w:ind w:firstLine="0"/>
        <w:rPr>
          <w:rFonts w:cs="Times New Roman"/>
          <w:szCs w:val="28"/>
        </w:rPr>
      </w:pPr>
      <w:proofErr w:type="spellStart"/>
      <w:r w:rsidRPr="00980013">
        <w:rPr>
          <w:rFonts w:cs="Times New Roman"/>
          <w:szCs w:val="28"/>
        </w:rPr>
        <w:t>Fergus</w:t>
      </w:r>
      <w:proofErr w:type="spellEnd"/>
      <w:r w:rsidRPr="00980013">
        <w:rPr>
          <w:rFonts w:cs="Times New Roman"/>
          <w:szCs w:val="28"/>
        </w:rPr>
        <w:t xml:space="preserve"> </w:t>
      </w:r>
      <w:proofErr w:type="spellStart"/>
      <w:r w:rsidRPr="00980013">
        <w:rPr>
          <w:rFonts w:cs="Times New Roman"/>
          <w:szCs w:val="28"/>
        </w:rPr>
        <w:t>Kreiks</w:t>
      </w:r>
      <w:proofErr w:type="spellEnd"/>
      <w:r w:rsidRPr="00980013">
        <w:rPr>
          <w:rFonts w:cs="Times New Roman"/>
          <w:szCs w:val="28"/>
        </w:rPr>
        <w:t xml:space="preserve"> un Roberts </w:t>
      </w:r>
      <w:proofErr w:type="spellStart"/>
      <w:r w:rsidRPr="00980013">
        <w:rPr>
          <w:rFonts w:cs="Times New Roman"/>
          <w:szCs w:val="28"/>
        </w:rPr>
        <w:t>Lokhārts</w:t>
      </w:r>
      <w:proofErr w:type="spellEnd"/>
      <w:r w:rsidRPr="00980013">
        <w:rPr>
          <w:rFonts w:cs="Times New Roman"/>
          <w:szCs w:val="28"/>
        </w:rPr>
        <w:t xml:space="preserve"> (</w:t>
      </w:r>
      <w:proofErr w:type="spellStart"/>
      <w:r w:rsidRPr="00980013">
        <w:rPr>
          <w:rFonts w:cs="Times New Roman"/>
          <w:szCs w:val="28"/>
        </w:rPr>
        <w:t>Craik</w:t>
      </w:r>
      <w:proofErr w:type="spellEnd"/>
      <w:r w:rsidRPr="00980013">
        <w:rPr>
          <w:rFonts w:cs="Times New Roman"/>
          <w:szCs w:val="28"/>
        </w:rPr>
        <w:t xml:space="preserve"> &amp; </w:t>
      </w:r>
      <w:proofErr w:type="spellStart"/>
      <w:r w:rsidRPr="00980013">
        <w:rPr>
          <w:rFonts w:cs="Times New Roman"/>
          <w:szCs w:val="28"/>
        </w:rPr>
        <w:t>Lockhart</w:t>
      </w:r>
      <w:proofErr w:type="spellEnd"/>
      <w:r w:rsidRPr="00980013">
        <w:rPr>
          <w:rFonts w:cs="Times New Roman"/>
          <w:szCs w:val="28"/>
        </w:rPr>
        <w:t>)</w:t>
      </w:r>
      <w:r w:rsidR="00A01F0E">
        <w:rPr>
          <w:rFonts w:cs="Times New Roman"/>
          <w:szCs w:val="28"/>
        </w:rPr>
        <w:t xml:space="preserve"> </w:t>
      </w:r>
      <w:r w:rsidRPr="00980013">
        <w:rPr>
          <w:rFonts w:cs="Times New Roman"/>
          <w:szCs w:val="28"/>
        </w:rPr>
        <w:t xml:space="preserve">bija kritiski pret </w:t>
      </w:r>
      <w:proofErr w:type="spellStart"/>
      <w:r w:rsidRPr="00980013">
        <w:rPr>
          <w:rFonts w:cs="Times New Roman"/>
          <w:szCs w:val="28"/>
        </w:rPr>
        <w:t>Atkinsona</w:t>
      </w:r>
      <w:proofErr w:type="spellEnd"/>
      <w:r w:rsidRPr="00980013">
        <w:rPr>
          <w:rFonts w:cs="Times New Roman"/>
          <w:szCs w:val="28"/>
        </w:rPr>
        <w:t xml:space="preserve"> -</w:t>
      </w:r>
      <w:proofErr w:type="spellStart"/>
      <w:r w:rsidRPr="00980013">
        <w:rPr>
          <w:rFonts w:cs="Times New Roman"/>
          <w:szCs w:val="28"/>
        </w:rPr>
        <w:t>Šifrina</w:t>
      </w:r>
      <w:proofErr w:type="spellEnd"/>
      <w:r w:rsidRPr="00980013">
        <w:rPr>
          <w:rFonts w:cs="Times New Roman"/>
          <w:szCs w:val="28"/>
        </w:rPr>
        <w:t xml:space="preserve"> atmiņas modelī sniegto atmiņas skaidrojumu, tāpēc 1972. gadā viņi ierosināja alternatīvu skaidrojumu, kas pazīstams kā apstrādes efekta līmeņi. Saskaņā ar šo modeli atmiņas stiprums ir atkarīgs no stimula apstrādes vai mēģinājuma kvalitātes. Citiem vārdiem sakot, jo vairāk mēs par kaut ko domājam, jo ilgāk saglabājamies atmiņas par to (</w:t>
      </w:r>
      <w:proofErr w:type="spellStart"/>
      <w:r w:rsidRPr="00980013">
        <w:rPr>
          <w:rFonts w:cs="Times New Roman"/>
          <w:szCs w:val="28"/>
        </w:rPr>
        <w:t>Craik</w:t>
      </w:r>
      <w:proofErr w:type="spellEnd"/>
      <w:r w:rsidRPr="00980013">
        <w:rPr>
          <w:rFonts w:cs="Times New Roman"/>
          <w:szCs w:val="28"/>
        </w:rPr>
        <w:t xml:space="preserve"> &amp; </w:t>
      </w:r>
      <w:proofErr w:type="spellStart"/>
      <w:r w:rsidRPr="00980013">
        <w:rPr>
          <w:rFonts w:cs="Times New Roman"/>
          <w:szCs w:val="28"/>
        </w:rPr>
        <w:t>Lockhart</w:t>
      </w:r>
      <w:proofErr w:type="spellEnd"/>
      <w:r w:rsidRPr="00980013">
        <w:rPr>
          <w:rFonts w:cs="Times New Roman"/>
          <w:szCs w:val="28"/>
        </w:rPr>
        <w:t>, 1972).</w:t>
      </w:r>
    </w:p>
    <w:p w14:paraId="103DA63E" w14:textId="77777777" w:rsidR="00980013" w:rsidRPr="00980013" w:rsidRDefault="00980013" w:rsidP="00980013">
      <w:pPr>
        <w:ind w:firstLine="0"/>
        <w:rPr>
          <w:rFonts w:cs="Times New Roman"/>
          <w:szCs w:val="28"/>
        </w:rPr>
      </w:pPr>
      <w:proofErr w:type="spellStart"/>
      <w:r w:rsidRPr="00980013">
        <w:rPr>
          <w:rFonts w:cs="Times New Roman"/>
          <w:szCs w:val="28"/>
        </w:rPr>
        <w:t>Kreiks</w:t>
      </w:r>
      <w:proofErr w:type="spellEnd"/>
      <w:r w:rsidRPr="00980013">
        <w:rPr>
          <w:rFonts w:cs="Times New Roman"/>
          <w:szCs w:val="28"/>
        </w:rPr>
        <w:t xml:space="preserve"> un </w:t>
      </w:r>
      <w:proofErr w:type="spellStart"/>
      <w:r w:rsidRPr="00980013">
        <w:rPr>
          <w:rFonts w:cs="Times New Roman"/>
          <w:szCs w:val="28"/>
        </w:rPr>
        <w:t>Lokhārts</w:t>
      </w:r>
      <w:proofErr w:type="spellEnd"/>
      <w:r w:rsidRPr="00980013">
        <w:rPr>
          <w:rFonts w:cs="Times New Roman"/>
          <w:szCs w:val="28"/>
        </w:rPr>
        <w:t xml:space="preserve"> izšķīra divus apstrādes veidus, kas notiek, veicot novērojumu: sekla un dziļa apstrāde. Sekla apstrāde - parasti noved pie stimulu aizmirstības. Tas izskaidro, kāpēc mēs varam staigāt garām daudziem cilvēkiem uz ielas no rīta, bet līdz pusdienām neatceramies nevienu seju.</w:t>
      </w:r>
    </w:p>
    <w:p w14:paraId="281F4110" w14:textId="77777777" w:rsidR="00980013" w:rsidRPr="00980013" w:rsidRDefault="00980013" w:rsidP="00980013">
      <w:pPr>
        <w:ind w:firstLine="0"/>
        <w:rPr>
          <w:rFonts w:cs="Times New Roman"/>
          <w:szCs w:val="28"/>
        </w:rPr>
      </w:pPr>
      <w:r w:rsidRPr="00980013">
        <w:rPr>
          <w:rFonts w:cs="Times New Roman"/>
          <w:szCs w:val="28"/>
        </w:rPr>
        <w:lastRenderedPageBreak/>
        <w:t>No otras puses, dziļa (vai semantiska) apstrāde ietver – koncentrēšanos uz stimulu pārdomātākā veidā, piemēram, domājot par vārda nozīmi vai notikuma sekām. Piemēram, tikai ziņu sižeta lasīšana ietver seklu apstrādi, bet, domājot par stāsta sekām - kā tas ietekmēs cilvēkus -, nepieciešama dziļa apstrāde, kas palielina varbūtību, ka sižeta detaļas tiks iegaumētas.</w:t>
      </w:r>
    </w:p>
    <w:p w14:paraId="520FC08D" w14:textId="77777777" w:rsidR="00980013" w:rsidRPr="00980013" w:rsidRDefault="00980013" w:rsidP="00980013">
      <w:pPr>
        <w:ind w:firstLine="0"/>
        <w:rPr>
          <w:rFonts w:cs="Times New Roman"/>
          <w:szCs w:val="28"/>
        </w:rPr>
      </w:pPr>
      <w:r w:rsidRPr="00980013">
        <w:rPr>
          <w:rFonts w:cs="Times New Roman"/>
          <w:szCs w:val="28"/>
        </w:rPr>
        <w:t xml:space="preserve">1975. gadā </w:t>
      </w:r>
      <w:proofErr w:type="spellStart"/>
      <w:r w:rsidRPr="00980013">
        <w:rPr>
          <w:rFonts w:cs="Times New Roman"/>
          <w:szCs w:val="28"/>
        </w:rPr>
        <w:t>Kreiks</w:t>
      </w:r>
      <w:proofErr w:type="spellEnd"/>
      <w:r w:rsidRPr="00980013">
        <w:rPr>
          <w:rFonts w:cs="Times New Roman"/>
          <w:szCs w:val="28"/>
        </w:rPr>
        <w:t xml:space="preserve"> un cits psihologs </w:t>
      </w:r>
      <w:proofErr w:type="spellStart"/>
      <w:r w:rsidRPr="00980013">
        <w:rPr>
          <w:rFonts w:cs="Times New Roman"/>
          <w:szCs w:val="28"/>
        </w:rPr>
        <w:t>Endels</w:t>
      </w:r>
      <w:proofErr w:type="spellEnd"/>
      <w:r w:rsidRPr="00980013">
        <w:rPr>
          <w:rFonts w:cs="Times New Roman"/>
          <w:szCs w:val="28"/>
        </w:rPr>
        <w:t xml:space="preserve"> </w:t>
      </w:r>
      <w:proofErr w:type="spellStart"/>
      <w:r w:rsidRPr="00980013">
        <w:rPr>
          <w:rFonts w:cs="Times New Roman"/>
          <w:szCs w:val="28"/>
        </w:rPr>
        <w:t>Tulvings</w:t>
      </w:r>
      <w:proofErr w:type="spellEnd"/>
      <w:r w:rsidRPr="00980013">
        <w:rPr>
          <w:rFonts w:cs="Times New Roman"/>
          <w:szCs w:val="28"/>
        </w:rPr>
        <w:t xml:space="preserve"> (</w:t>
      </w:r>
      <w:proofErr w:type="spellStart"/>
      <w:r w:rsidRPr="00980013">
        <w:rPr>
          <w:rFonts w:cs="Times New Roman"/>
          <w:szCs w:val="28"/>
        </w:rPr>
        <w:t>Tulving</w:t>
      </w:r>
      <w:proofErr w:type="spellEnd"/>
      <w:r w:rsidRPr="00980013">
        <w:rPr>
          <w:rFonts w:cs="Times New Roman"/>
          <w:szCs w:val="28"/>
        </w:rPr>
        <w:t>) publicēja eksperimenta rezultātus, kuru mērķis bija pārbaudīt apstrādes efekta līmeni.</w:t>
      </w:r>
    </w:p>
    <w:p w14:paraId="415AD4D6" w14:textId="77777777" w:rsidR="00980013" w:rsidRPr="00980013" w:rsidRDefault="00980013" w:rsidP="00980013">
      <w:pPr>
        <w:ind w:firstLine="0"/>
        <w:rPr>
          <w:rFonts w:cs="Times New Roman"/>
          <w:szCs w:val="28"/>
        </w:rPr>
      </w:pPr>
      <w:r w:rsidRPr="00980013">
        <w:rPr>
          <w:rFonts w:cs="Times New Roman"/>
          <w:szCs w:val="28"/>
        </w:rPr>
        <w:t>Dalībniekiem tika parādīts 60 vārdu saraksts, tad viņi atbildēja uz jautājumiem, kas prasīja seklu vai detalizētāku informācijas apstrādi. Kad šie vārdi tika ievietoti garākā vārdu sarakstā, dalībnieki, kuri bija veikuši dziļāku vārdu un to nozīmes apstrādi, varēja tos atlasīt efektīvāk nekā tie, kuri bija apstrādājuši tikai vārdu izskatu vai skaņu (</w:t>
      </w:r>
      <w:proofErr w:type="spellStart"/>
      <w:r w:rsidRPr="00980013">
        <w:rPr>
          <w:rFonts w:cs="Times New Roman"/>
          <w:szCs w:val="28"/>
        </w:rPr>
        <w:t>Craik</w:t>
      </w:r>
      <w:proofErr w:type="spellEnd"/>
      <w:r w:rsidRPr="00980013">
        <w:rPr>
          <w:rFonts w:cs="Times New Roman"/>
          <w:szCs w:val="28"/>
        </w:rPr>
        <w:t xml:space="preserve"> &amp; </w:t>
      </w:r>
      <w:proofErr w:type="spellStart"/>
      <w:r w:rsidRPr="00980013">
        <w:rPr>
          <w:rFonts w:cs="Times New Roman"/>
          <w:szCs w:val="28"/>
        </w:rPr>
        <w:t>Tulving</w:t>
      </w:r>
      <w:proofErr w:type="spellEnd"/>
      <w:r w:rsidRPr="00980013">
        <w:rPr>
          <w:rFonts w:cs="Times New Roman"/>
          <w:szCs w:val="28"/>
        </w:rPr>
        <w:t xml:space="preserve">, 1975). </w:t>
      </w:r>
    </w:p>
    <w:p w14:paraId="31BA86D3" w14:textId="77777777" w:rsidR="00980013" w:rsidRPr="00980013" w:rsidRDefault="00980013" w:rsidP="00980013">
      <w:pPr>
        <w:rPr>
          <w:rFonts w:cs="Times New Roman"/>
          <w:b/>
          <w:bCs/>
          <w:szCs w:val="28"/>
        </w:rPr>
      </w:pPr>
      <w:r w:rsidRPr="00980013">
        <w:rPr>
          <w:rFonts w:cs="Times New Roman"/>
          <w:b/>
          <w:bCs/>
          <w:szCs w:val="28"/>
        </w:rPr>
        <w:t>3. Darba atmiņas modelis (</w:t>
      </w:r>
      <w:proofErr w:type="spellStart"/>
      <w:r w:rsidRPr="00980013">
        <w:rPr>
          <w:rFonts w:cs="Times New Roman"/>
          <w:b/>
          <w:bCs/>
          <w:szCs w:val="28"/>
        </w:rPr>
        <w:t>Baddeley</w:t>
      </w:r>
      <w:proofErr w:type="spellEnd"/>
      <w:r w:rsidRPr="00980013">
        <w:rPr>
          <w:rFonts w:cs="Times New Roman"/>
          <w:b/>
          <w:bCs/>
          <w:szCs w:val="28"/>
        </w:rPr>
        <w:t xml:space="preserve"> &amp; </w:t>
      </w:r>
      <w:proofErr w:type="spellStart"/>
      <w:r w:rsidRPr="00980013">
        <w:rPr>
          <w:rFonts w:cs="Times New Roman"/>
          <w:b/>
          <w:bCs/>
          <w:szCs w:val="28"/>
        </w:rPr>
        <w:t>Hitch</w:t>
      </w:r>
      <w:proofErr w:type="spellEnd"/>
      <w:r w:rsidRPr="00980013">
        <w:rPr>
          <w:rFonts w:cs="Times New Roman"/>
          <w:b/>
          <w:bCs/>
          <w:szCs w:val="28"/>
        </w:rPr>
        <w:t>, 1974)</w:t>
      </w:r>
    </w:p>
    <w:p w14:paraId="5BD328AA" w14:textId="77777777" w:rsidR="00980013" w:rsidRPr="00980013" w:rsidRDefault="00980013" w:rsidP="00980013">
      <w:pPr>
        <w:ind w:firstLine="0"/>
        <w:rPr>
          <w:rFonts w:cs="Times New Roman"/>
          <w:szCs w:val="28"/>
        </w:rPr>
      </w:pPr>
      <w:r w:rsidRPr="00980013">
        <w:rPr>
          <w:rFonts w:cs="Times New Roman"/>
          <w:szCs w:val="28"/>
        </w:rPr>
        <w:t xml:space="preserve">Kamēr vairāku pakāpju modelis (sk. Iepriekš) sniedza pārliecinošu ieskatu par to, kā maņu informācija tiek filtrēta un radīta pieejama atsaukšanai atmiņā atbilstoši informācijas nozīmei, Alans </w:t>
      </w:r>
      <w:proofErr w:type="spellStart"/>
      <w:r w:rsidRPr="00980013">
        <w:rPr>
          <w:rFonts w:cs="Times New Roman"/>
          <w:szCs w:val="28"/>
        </w:rPr>
        <w:t>Bādlijs</w:t>
      </w:r>
      <w:proofErr w:type="spellEnd"/>
      <w:r w:rsidRPr="00980013">
        <w:rPr>
          <w:rFonts w:cs="Times New Roman"/>
          <w:szCs w:val="28"/>
        </w:rPr>
        <w:t xml:space="preserve"> un Greiems </w:t>
      </w:r>
      <w:proofErr w:type="spellStart"/>
      <w:r w:rsidRPr="00980013">
        <w:rPr>
          <w:rFonts w:cs="Times New Roman"/>
          <w:szCs w:val="28"/>
        </w:rPr>
        <w:t>Hičs</w:t>
      </w:r>
      <w:proofErr w:type="spellEnd"/>
      <w:r w:rsidRPr="00980013">
        <w:rPr>
          <w:rFonts w:cs="Times New Roman"/>
          <w:szCs w:val="28"/>
        </w:rPr>
        <w:t xml:space="preserve"> (</w:t>
      </w:r>
      <w:proofErr w:type="spellStart"/>
      <w:r w:rsidRPr="00980013">
        <w:rPr>
          <w:rFonts w:cs="Times New Roman"/>
          <w:szCs w:val="28"/>
        </w:rPr>
        <w:t>Baddeley</w:t>
      </w:r>
      <w:proofErr w:type="spellEnd"/>
      <w:r w:rsidRPr="00980013">
        <w:rPr>
          <w:rFonts w:cs="Times New Roman"/>
          <w:szCs w:val="28"/>
        </w:rPr>
        <w:t xml:space="preserve"> &amp; </w:t>
      </w:r>
      <w:proofErr w:type="spellStart"/>
      <w:r w:rsidRPr="00980013">
        <w:rPr>
          <w:rFonts w:cs="Times New Roman"/>
          <w:szCs w:val="28"/>
        </w:rPr>
        <w:t>Hitch</w:t>
      </w:r>
      <w:proofErr w:type="spellEnd"/>
      <w:r w:rsidRPr="00980013">
        <w:rPr>
          <w:rFonts w:cs="Times New Roman"/>
          <w:szCs w:val="28"/>
        </w:rPr>
        <w:t xml:space="preserve"> ) ierosināja darba atmiņas mode (</w:t>
      </w:r>
      <w:proofErr w:type="spellStart"/>
      <w:r w:rsidRPr="00980013">
        <w:rPr>
          <w:rFonts w:cs="Times New Roman"/>
          <w:szCs w:val="28"/>
        </w:rPr>
        <w:t>Baddeley</w:t>
      </w:r>
      <w:proofErr w:type="spellEnd"/>
      <w:r w:rsidRPr="00980013">
        <w:rPr>
          <w:rFonts w:cs="Times New Roman"/>
          <w:szCs w:val="28"/>
        </w:rPr>
        <w:t xml:space="preserve"> &amp; </w:t>
      </w:r>
      <w:proofErr w:type="spellStart"/>
      <w:r w:rsidRPr="00980013">
        <w:rPr>
          <w:rFonts w:cs="Times New Roman"/>
          <w:szCs w:val="28"/>
        </w:rPr>
        <w:t>Hitch</w:t>
      </w:r>
      <w:proofErr w:type="spellEnd"/>
      <w:r w:rsidRPr="00980013">
        <w:rPr>
          <w:rFonts w:cs="Times New Roman"/>
          <w:szCs w:val="28"/>
        </w:rPr>
        <w:t>, 1974.</w:t>
      </w:r>
    </w:p>
    <w:p w14:paraId="4ECBDDB2" w14:textId="2C78B802" w:rsidR="00980013" w:rsidRPr="00980013" w:rsidRDefault="00980013" w:rsidP="00980013">
      <w:pPr>
        <w:ind w:firstLine="0"/>
        <w:rPr>
          <w:rFonts w:cs="Times New Roman"/>
          <w:szCs w:val="28"/>
        </w:rPr>
      </w:pPr>
      <w:r w:rsidRPr="00980013">
        <w:rPr>
          <w:rFonts w:cs="Times New Roman"/>
          <w:szCs w:val="28"/>
        </w:rPr>
        <w:t>Darba atmiņas modelī tika piedāvāti divi komponenti-vizuāli telpiskā uztvere (“iekšējā acs”) un artikulācijas-</w:t>
      </w:r>
      <w:proofErr w:type="spellStart"/>
      <w:r w:rsidRPr="00980013">
        <w:rPr>
          <w:rFonts w:cs="Times New Roman"/>
          <w:szCs w:val="28"/>
        </w:rPr>
        <w:t>fonoloģiskā</w:t>
      </w:r>
      <w:proofErr w:type="spellEnd"/>
      <w:r w:rsidRPr="00980013">
        <w:rPr>
          <w:rFonts w:cs="Times New Roman"/>
          <w:szCs w:val="28"/>
        </w:rPr>
        <w:t xml:space="preserve"> </w:t>
      </w:r>
      <w:r w:rsidR="009804D2" w:rsidRPr="00980013">
        <w:rPr>
          <w:rFonts w:cs="Times New Roman"/>
          <w:szCs w:val="28"/>
        </w:rPr>
        <w:t>uztvere</w:t>
      </w:r>
      <w:r w:rsidRPr="00980013">
        <w:rPr>
          <w:rFonts w:cs="Times New Roman"/>
          <w:szCs w:val="28"/>
        </w:rPr>
        <w:t xml:space="preserve"> (“iekšējā auss”), kas koncentrējas uz dažāda veida maņu informāciju. Abi darbojas neatkarīgi viens no otra, bet tie tiek centralizēti regulēti, iegūtie dati tiek apstrādāti.</w:t>
      </w:r>
    </w:p>
    <w:p w14:paraId="7E04CAA1" w14:textId="3056EA17" w:rsidR="00980013" w:rsidRPr="00980013" w:rsidRDefault="00980013" w:rsidP="00980013">
      <w:pPr>
        <w:ind w:firstLine="0"/>
        <w:rPr>
          <w:rFonts w:cs="Times New Roman"/>
          <w:szCs w:val="28"/>
        </w:rPr>
      </w:pPr>
      <w:r w:rsidRPr="00980013">
        <w:rPr>
          <w:rFonts w:cs="Times New Roman"/>
          <w:szCs w:val="28"/>
        </w:rPr>
        <w:t xml:space="preserve">Saskaņā ar </w:t>
      </w:r>
      <w:proofErr w:type="spellStart"/>
      <w:r w:rsidRPr="00980013">
        <w:rPr>
          <w:rFonts w:cs="Times New Roman"/>
          <w:szCs w:val="28"/>
        </w:rPr>
        <w:t>Baddeley</w:t>
      </w:r>
      <w:proofErr w:type="spellEnd"/>
      <w:r w:rsidRPr="00980013">
        <w:rPr>
          <w:rFonts w:cs="Times New Roman"/>
          <w:szCs w:val="28"/>
        </w:rPr>
        <w:t xml:space="preserve"> un </w:t>
      </w:r>
      <w:proofErr w:type="spellStart"/>
      <w:r w:rsidRPr="00980013">
        <w:rPr>
          <w:rFonts w:cs="Times New Roman"/>
          <w:szCs w:val="28"/>
        </w:rPr>
        <w:t>Hitch</w:t>
      </w:r>
      <w:proofErr w:type="spellEnd"/>
      <w:r w:rsidRPr="00980013">
        <w:rPr>
          <w:rFonts w:cs="Times New Roman"/>
          <w:szCs w:val="28"/>
        </w:rPr>
        <w:t xml:space="preserve"> teikto, vizuāli telpiskā </w:t>
      </w:r>
      <w:r w:rsidR="009804D2" w:rsidRPr="00980013">
        <w:rPr>
          <w:rFonts w:cs="Times New Roman"/>
          <w:szCs w:val="28"/>
        </w:rPr>
        <w:t>uztvere</w:t>
      </w:r>
      <w:r w:rsidRPr="00980013">
        <w:rPr>
          <w:rFonts w:cs="Times New Roman"/>
          <w:szCs w:val="28"/>
        </w:rPr>
        <w:t xml:space="preserve"> apstrādā vizuālos datus - mūsu novērojumus par apkārtni - un telpisko informāciju - mūsu izpratni par objektu lielumu un atrašanās vietu vidē, to stāvokli attiecībā pret sevi. Tas ļauj mums mijiedarboties ar priekšmetiem: piemēram, paņemt dzērienu vai izvairīties no ieskriešanas durvīs.</w:t>
      </w:r>
    </w:p>
    <w:p w14:paraId="18DE81F2" w14:textId="4158F848" w:rsidR="00980013" w:rsidRPr="00980013" w:rsidRDefault="00980013" w:rsidP="00980013">
      <w:pPr>
        <w:ind w:firstLine="0"/>
        <w:rPr>
          <w:rFonts w:cs="Times New Roman"/>
          <w:szCs w:val="28"/>
        </w:rPr>
      </w:pPr>
      <w:r w:rsidRPr="00980013">
        <w:rPr>
          <w:rFonts w:cs="Times New Roman"/>
          <w:szCs w:val="28"/>
        </w:rPr>
        <w:t>Vizuāli telpiskā uztvere arī ļauj personai atcerēties un apsvērt vizuālo informāciju, kas saglabāta ilgtermiņa atmiņā. Mēģinot atcerēties drauga seju, jūsu spēja vizualizēt viņa izskatu, to nodrošina</w:t>
      </w:r>
      <w:r w:rsidR="00A01F0E">
        <w:rPr>
          <w:rFonts w:cs="Times New Roman"/>
          <w:szCs w:val="28"/>
        </w:rPr>
        <w:t xml:space="preserve"> </w:t>
      </w:r>
      <w:r w:rsidRPr="00980013">
        <w:rPr>
          <w:rFonts w:cs="Times New Roman"/>
          <w:szCs w:val="28"/>
        </w:rPr>
        <w:t xml:space="preserve">ietver vizuāli telpiskā uztvere. </w:t>
      </w:r>
    </w:p>
    <w:p w14:paraId="2B2BD358" w14:textId="0C2E750B" w:rsidR="00980013" w:rsidRPr="00980013" w:rsidRDefault="00980013" w:rsidP="00980013">
      <w:pPr>
        <w:ind w:firstLine="0"/>
        <w:rPr>
          <w:rFonts w:cs="Times New Roman"/>
          <w:szCs w:val="28"/>
        </w:rPr>
      </w:pPr>
      <w:r w:rsidRPr="00980013">
        <w:rPr>
          <w:rFonts w:cs="Times New Roman"/>
          <w:szCs w:val="28"/>
        </w:rPr>
        <w:t>Artikulācijas-</w:t>
      </w:r>
      <w:proofErr w:type="spellStart"/>
      <w:r w:rsidRPr="00980013">
        <w:rPr>
          <w:rFonts w:cs="Times New Roman"/>
          <w:szCs w:val="28"/>
        </w:rPr>
        <w:t>fonoloģiskā</w:t>
      </w:r>
      <w:proofErr w:type="spellEnd"/>
      <w:r w:rsidRPr="00980013">
        <w:rPr>
          <w:rFonts w:cs="Times New Roman"/>
          <w:szCs w:val="28"/>
        </w:rPr>
        <w:t xml:space="preserve"> </w:t>
      </w:r>
      <w:r w:rsidR="009804D2" w:rsidRPr="00980013">
        <w:rPr>
          <w:rFonts w:cs="Times New Roman"/>
          <w:szCs w:val="28"/>
        </w:rPr>
        <w:t>uztvere</w:t>
      </w:r>
      <w:r w:rsidRPr="00980013">
        <w:rPr>
          <w:rFonts w:cs="Times New Roman"/>
          <w:szCs w:val="28"/>
        </w:rPr>
        <w:t xml:space="preserve"> apstrādā skaņas un balsis, kuras mēs dzirdam. Dzirdes atmiņas iespaidi parasti tiek aizmirsti,</w:t>
      </w:r>
      <w:r w:rsidR="00A01F0E">
        <w:rPr>
          <w:rFonts w:cs="Times New Roman"/>
          <w:szCs w:val="28"/>
        </w:rPr>
        <w:t xml:space="preserve"> </w:t>
      </w:r>
      <w:r w:rsidRPr="00980013">
        <w:rPr>
          <w:rFonts w:cs="Times New Roman"/>
          <w:szCs w:val="28"/>
        </w:rPr>
        <w:t>bet tos var atkārtot, izmantojot “iekšējo balsi”; tas ir process, kas var stiprināt mūsu atmiņu par konkrētu skaņu.</w:t>
      </w:r>
    </w:p>
    <w:p w14:paraId="4B5793CF" w14:textId="77777777" w:rsidR="00980013" w:rsidRPr="00980013" w:rsidRDefault="00980013" w:rsidP="00980013">
      <w:pPr>
        <w:rPr>
          <w:rFonts w:cs="Times New Roman"/>
          <w:b/>
          <w:bCs/>
          <w:szCs w:val="28"/>
        </w:rPr>
      </w:pPr>
      <w:r w:rsidRPr="00980013">
        <w:rPr>
          <w:rFonts w:cs="Times New Roman"/>
          <w:b/>
          <w:bCs/>
          <w:szCs w:val="28"/>
        </w:rPr>
        <w:t>4. Millera maģiskais skaitlis (Miller, 1956)</w:t>
      </w:r>
    </w:p>
    <w:p w14:paraId="79CE58EB" w14:textId="39887891" w:rsidR="00980013" w:rsidRPr="00980013" w:rsidRDefault="00980013" w:rsidP="00980013">
      <w:pPr>
        <w:ind w:firstLine="0"/>
        <w:rPr>
          <w:rFonts w:cs="Times New Roman"/>
          <w:szCs w:val="28"/>
        </w:rPr>
      </w:pPr>
      <w:r w:rsidRPr="00980013">
        <w:rPr>
          <w:rFonts w:cs="Times New Roman"/>
          <w:szCs w:val="28"/>
        </w:rPr>
        <w:t xml:space="preserve">Pirms darba atmiņas modeļa ASV kognitīvais psihologs Džordžs A. Millers (Miller) apšaubīja īstermiņa atmiņas spēju robežas. Slavenā 1956. gada publikācijā, kas publicēta žurnālā </w:t>
      </w:r>
      <w:proofErr w:type="spellStart"/>
      <w:r w:rsidRPr="00980013">
        <w:rPr>
          <w:rFonts w:cs="Times New Roman"/>
          <w:szCs w:val="28"/>
        </w:rPr>
        <w:t>Psychological</w:t>
      </w:r>
      <w:proofErr w:type="spellEnd"/>
      <w:r w:rsidRPr="00980013">
        <w:rPr>
          <w:rFonts w:cs="Times New Roman"/>
          <w:szCs w:val="28"/>
        </w:rPr>
        <w:t xml:space="preserve"> </w:t>
      </w:r>
      <w:proofErr w:type="spellStart"/>
      <w:r w:rsidRPr="00980013">
        <w:rPr>
          <w:rFonts w:cs="Times New Roman"/>
          <w:szCs w:val="28"/>
        </w:rPr>
        <w:t>Review</w:t>
      </w:r>
      <w:proofErr w:type="spellEnd"/>
      <w:r w:rsidRPr="00980013">
        <w:rPr>
          <w:rFonts w:cs="Times New Roman"/>
          <w:szCs w:val="28"/>
        </w:rPr>
        <w:t>, Miller</w:t>
      </w:r>
      <w:r w:rsidR="009804D2">
        <w:rPr>
          <w:rFonts w:cs="Times New Roman"/>
          <w:szCs w:val="28"/>
        </w:rPr>
        <w:t>s</w:t>
      </w:r>
      <w:r w:rsidRPr="00980013">
        <w:rPr>
          <w:rFonts w:cs="Times New Roman"/>
          <w:szCs w:val="28"/>
        </w:rPr>
        <w:t xml:space="preserve"> atsaucās uz iepriekšējo atmiņas eksperimentu rezultātiem, secinot, ka cilvēki mēdz īstermiņā paturēt vidēji tikai 7 informācijas vienības (plus vai mīnus divi) no iegūtās informācijas, pirms šīs vienības tiek apstrādātas ilgākai uzglabāšanai. Piemēram, </w:t>
      </w:r>
      <w:r w:rsidRPr="00980013">
        <w:rPr>
          <w:rFonts w:cs="Times New Roman"/>
          <w:szCs w:val="28"/>
        </w:rPr>
        <w:lastRenderedPageBreak/>
        <w:t>lielākā daļa cilvēku varētu atcerēties 7 ciparu tālruņa numuru, bet neatcerētos 10 ciparu numuru. Tas noveda pie tā, ka Millers aprakstīja skaitli 7 +/- 2 kā “maģisku” skaitli mūsu atmiņas izpratnē.</w:t>
      </w:r>
    </w:p>
    <w:p w14:paraId="7C361EB6" w14:textId="77777777" w:rsidR="00980013" w:rsidRPr="00980013" w:rsidRDefault="00980013" w:rsidP="00980013">
      <w:pPr>
        <w:ind w:firstLine="0"/>
        <w:rPr>
          <w:rFonts w:cs="Times New Roman"/>
          <w:szCs w:val="28"/>
        </w:rPr>
      </w:pPr>
      <w:r w:rsidRPr="00980013">
        <w:rPr>
          <w:rFonts w:cs="Times New Roman"/>
          <w:szCs w:val="28"/>
        </w:rPr>
        <w:t xml:space="preserve">Bet kāpēc mēs spējam atcerēties visu teikumu, ko draugs tikko izteicis, ja tas sastāv no desmitiem atsevišķu burtu vienībām? Iepazīstoties ar valodniecību, studējis runu Alabamas universitātē, Millers saprata, ka smadzenes spēj “sasmalcināt” informācijas vienības un ka šie gabali tiek ieskaitīti īslaicīgajā atmiņā 7 vienību komplektos. Piemēram, garš vārds sastāv no daudziem burtiem, kas savukārt veido daudzas fonēmas. Tā vietā, lai varētu atcerēties tikai septiņu burtu vārdu, prāts to “pārkodē”, sadalot atsevišķus datu vienumus kopās. Šis process ļauj mums palielināt atmiņas robežas līdz 7 atsevišķu vārdu sarakstam. </w:t>
      </w:r>
    </w:p>
    <w:p w14:paraId="43452953" w14:textId="77777777" w:rsidR="00980013" w:rsidRPr="00980013" w:rsidRDefault="00980013" w:rsidP="00980013">
      <w:pPr>
        <w:ind w:firstLine="0"/>
        <w:rPr>
          <w:rFonts w:cs="Times New Roman"/>
          <w:szCs w:val="28"/>
        </w:rPr>
      </w:pPr>
      <w:r w:rsidRPr="00980013">
        <w:rPr>
          <w:rFonts w:cs="Times New Roman"/>
          <w:szCs w:val="28"/>
        </w:rPr>
        <w:t xml:space="preserve">Millera izpratne par cilvēka atmiņas robežām attiecas gan uz </w:t>
      </w:r>
      <w:proofErr w:type="spellStart"/>
      <w:r w:rsidRPr="00980013">
        <w:rPr>
          <w:rFonts w:cs="Times New Roman"/>
          <w:szCs w:val="28"/>
        </w:rPr>
        <w:t>Atkinsona</w:t>
      </w:r>
      <w:proofErr w:type="spellEnd"/>
      <w:r w:rsidRPr="00980013">
        <w:rPr>
          <w:rFonts w:cs="Times New Roman"/>
          <w:szCs w:val="28"/>
        </w:rPr>
        <w:t xml:space="preserve"> -</w:t>
      </w:r>
      <w:proofErr w:type="spellStart"/>
      <w:r w:rsidRPr="00980013">
        <w:rPr>
          <w:rFonts w:cs="Times New Roman"/>
          <w:szCs w:val="28"/>
        </w:rPr>
        <w:t>Šifrina</w:t>
      </w:r>
      <w:proofErr w:type="spellEnd"/>
      <w:r w:rsidRPr="00980013">
        <w:rPr>
          <w:rFonts w:cs="Times New Roman"/>
          <w:szCs w:val="28"/>
        </w:rPr>
        <w:t xml:space="preserve"> atmiņas modelis gan uz </w:t>
      </w:r>
      <w:proofErr w:type="spellStart"/>
      <w:r w:rsidRPr="00980013">
        <w:rPr>
          <w:rFonts w:cs="Times New Roman"/>
          <w:szCs w:val="28"/>
        </w:rPr>
        <w:t>Bādlija</w:t>
      </w:r>
      <w:proofErr w:type="spellEnd"/>
      <w:r w:rsidRPr="00980013">
        <w:rPr>
          <w:rFonts w:cs="Times New Roman"/>
          <w:szCs w:val="28"/>
        </w:rPr>
        <w:t xml:space="preserve"> un </w:t>
      </w:r>
      <w:proofErr w:type="spellStart"/>
      <w:r w:rsidRPr="00980013">
        <w:rPr>
          <w:rFonts w:cs="Times New Roman"/>
          <w:szCs w:val="28"/>
        </w:rPr>
        <w:t>Hiča</w:t>
      </w:r>
      <w:proofErr w:type="spellEnd"/>
      <w:r w:rsidRPr="00980013">
        <w:rPr>
          <w:rFonts w:cs="Times New Roman"/>
          <w:szCs w:val="28"/>
        </w:rPr>
        <w:t xml:space="preserve"> darba atmiņu. Tikai nepārtraukti cenšoties atkārtot informāciju, mēs varam iegaumēt datus ilgāk par īsu laika periodu.</w:t>
      </w:r>
    </w:p>
    <w:p w14:paraId="290D3781" w14:textId="3754BCA5" w:rsidR="00980013" w:rsidRPr="00980013" w:rsidRDefault="00980013" w:rsidP="009804D2">
      <w:pPr>
        <w:tabs>
          <w:tab w:val="left" w:pos="2400"/>
        </w:tabs>
        <w:rPr>
          <w:rFonts w:cs="Times New Roman"/>
          <w:b/>
          <w:bCs/>
          <w:szCs w:val="28"/>
        </w:rPr>
      </w:pPr>
      <w:r w:rsidRPr="00980013">
        <w:rPr>
          <w:rFonts w:cs="Times New Roman"/>
          <w:szCs w:val="28"/>
        </w:rPr>
        <w:t xml:space="preserve">5. </w:t>
      </w:r>
      <w:r w:rsidRPr="00980013">
        <w:rPr>
          <w:rFonts w:cs="Times New Roman"/>
          <w:b/>
          <w:bCs/>
          <w:szCs w:val="28"/>
        </w:rPr>
        <w:t>Atmiņas samazināšanās (</w:t>
      </w:r>
      <w:proofErr w:type="spellStart"/>
      <w:r w:rsidRPr="00980013">
        <w:rPr>
          <w:rFonts w:cs="Times New Roman"/>
          <w:b/>
          <w:bCs/>
          <w:szCs w:val="28"/>
        </w:rPr>
        <w:t>Peterson</w:t>
      </w:r>
      <w:proofErr w:type="spellEnd"/>
      <w:r w:rsidRPr="00980013">
        <w:rPr>
          <w:rFonts w:cs="Times New Roman"/>
          <w:b/>
          <w:bCs/>
          <w:szCs w:val="28"/>
        </w:rPr>
        <w:t xml:space="preserve"> &amp; </w:t>
      </w:r>
      <w:proofErr w:type="spellStart"/>
      <w:r w:rsidRPr="00980013">
        <w:rPr>
          <w:rFonts w:cs="Times New Roman"/>
          <w:b/>
          <w:bCs/>
          <w:szCs w:val="28"/>
        </w:rPr>
        <w:t>Peterson</w:t>
      </w:r>
      <w:proofErr w:type="spellEnd"/>
      <w:r w:rsidRPr="00980013">
        <w:rPr>
          <w:rFonts w:cs="Times New Roman"/>
          <w:b/>
          <w:bCs/>
          <w:szCs w:val="28"/>
        </w:rPr>
        <w:t>, 1959)</w:t>
      </w:r>
    </w:p>
    <w:p w14:paraId="7B170AFA" w14:textId="77777777" w:rsidR="00980013" w:rsidRPr="00980013" w:rsidRDefault="00980013" w:rsidP="00980013">
      <w:pPr>
        <w:rPr>
          <w:rFonts w:cs="Times New Roman"/>
          <w:szCs w:val="28"/>
        </w:rPr>
      </w:pPr>
      <w:r w:rsidRPr="00980013">
        <w:rPr>
          <w:rFonts w:cs="Times New Roman"/>
          <w:szCs w:val="28"/>
        </w:rPr>
        <w:t>Pēc Millera “maģiskā skaitļa” pētījum par īstermiņa atmiņas ietilpību Pētersons un Pētersons</w:t>
      </w:r>
      <w:r w:rsidRPr="00980013">
        <w:rPr>
          <w:rFonts w:cs="Times New Roman"/>
          <w:b/>
          <w:bCs/>
          <w:szCs w:val="28"/>
        </w:rPr>
        <w:t xml:space="preserve"> </w:t>
      </w:r>
      <w:r w:rsidRPr="00980013">
        <w:rPr>
          <w:rFonts w:cs="Times New Roman"/>
          <w:szCs w:val="28"/>
        </w:rPr>
        <w:t>(</w:t>
      </w:r>
      <w:proofErr w:type="spellStart"/>
      <w:r w:rsidRPr="00980013">
        <w:rPr>
          <w:rFonts w:cs="Times New Roman"/>
          <w:szCs w:val="28"/>
        </w:rPr>
        <w:t>Peterson</w:t>
      </w:r>
      <w:proofErr w:type="spellEnd"/>
      <w:r w:rsidRPr="00980013">
        <w:rPr>
          <w:rFonts w:cs="Times New Roman"/>
          <w:szCs w:val="28"/>
        </w:rPr>
        <w:t xml:space="preserve"> </w:t>
      </w:r>
      <w:proofErr w:type="spellStart"/>
      <w:r w:rsidRPr="00980013">
        <w:rPr>
          <w:rFonts w:cs="Times New Roman"/>
          <w:szCs w:val="28"/>
        </w:rPr>
        <w:t>and</w:t>
      </w:r>
      <w:proofErr w:type="spellEnd"/>
      <w:r w:rsidRPr="00980013">
        <w:rPr>
          <w:rFonts w:cs="Times New Roman"/>
          <w:szCs w:val="28"/>
        </w:rPr>
        <w:t xml:space="preserve"> </w:t>
      </w:r>
      <w:proofErr w:type="spellStart"/>
      <w:r w:rsidRPr="00980013">
        <w:rPr>
          <w:rFonts w:cs="Times New Roman"/>
          <w:szCs w:val="28"/>
        </w:rPr>
        <w:t>Peterson</w:t>
      </w:r>
      <w:proofErr w:type="spellEnd"/>
      <w:r w:rsidRPr="00980013">
        <w:rPr>
          <w:rFonts w:cs="Times New Roman"/>
          <w:szCs w:val="28"/>
        </w:rPr>
        <w:t>) nolēma izmērīt atmiņu ilglaicīgumu - cik ilgi atmiņa saglabāsies bez atkārtošanās, pirms tā tiks pilnībā aizmirsta?</w:t>
      </w:r>
    </w:p>
    <w:p w14:paraId="3E0D2516" w14:textId="77777777" w:rsidR="00980013" w:rsidRPr="00980013" w:rsidRDefault="00980013" w:rsidP="00980013">
      <w:pPr>
        <w:rPr>
          <w:rFonts w:cs="Times New Roman"/>
          <w:szCs w:val="28"/>
        </w:rPr>
      </w:pPr>
      <w:r w:rsidRPr="00980013">
        <w:rPr>
          <w:rFonts w:cs="Times New Roman"/>
          <w:szCs w:val="28"/>
        </w:rPr>
        <w:t xml:space="preserve">Eksperimentā, kurā tika izmantots Brauna -Pētersona uzdevums, dalībniekiem tika piešķirts </w:t>
      </w:r>
      <w:proofErr w:type="spellStart"/>
      <w:r w:rsidRPr="00980013">
        <w:rPr>
          <w:rFonts w:cs="Times New Roman"/>
          <w:szCs w:val="28"/>
        </w:rPr>
        <w:t>trigramu</w:t>
      </w:r>
      <w:proofErr w:type="spellEnd"/>
      <w:r w:rsidRPr="00980013">
        <w:rPr>
          <w:rFonts w:cs="Times New Roman"/>
          <w:szCs w:val="28"/>
        </w:rPr>
        <w:t xml:space="preserve"> saraksts - bezjēdzīgi 3 burtu saraksti (piemēram, GRT, PXM, RBZ) -, kas jāatceras. Pēc trigrammu parādīšanas dalībniekiem tika lūgts atskaitīt skaitli un atcerēties trigrammas dažādos periodos pēc to ieraudzīšanas.</w:t>
      </w:r>
    </w:p>
    <w:p w14:paraId="19549808" w14:textId="77777777" w:rsidR="00980013" w:rsidRPr="00980013" w:rsidRDefault="00980013" w:rsidP="00980013">
      <w:pPr>
        <w:rPr>
          <w:rFonts w:cs="Times New Roman"/>
          <w:szCs w:val="28"/>
        </w:rPr>
      </w:pPr>
      <w:r w:rsidRPr="00980013">
        <w:rPr>
          <w:rFonts w:cs="Times New Roman"/>
          <w:szCs w:val="28"/>
        </w:rPr>
        <w:t>Šādu trigrammu izmantošana neļauj dalībniekiem piešķirt datiem nozīmi, lai vieglāk tos kodētu, ļaujot pētniekiem precīzāk izmērīt īslaicīgo atmiņu ilgumu.</w:t>
      </w:r>
    </w:p>
    <w:p w14:paraId="5D5938FB" w14:textId="48D5C8C7" w:rsidR="00980013" w:rsidRPr="00980013" w:rsidRDefault="00980013" w:rsidP="00980013">
      <w:pPr>
        <w:rPr>
          <w:rFonts w:cs="Times New Roman"/>
          <w:szCs w:val="28"/>
        </w:rPr>
      </w:pPr>
      <w:r w:rsidRPr="00980013">
        <w:rPr>
          <w:rFonts w:cs="Times New Roman"/>
          <w:szCs w:val="28"/>
        </w:rPr>
        <w:t>Lai gan gandrīz visi dalībnieki sākotnēji spēja atcerēties trigrammas, pēc 18 sekundēm atsaukšanas precizitāte samazinājās līdz aptuveni 10%. Pētersona un Pētersona(</w:t>
      </w:r>
      <w:proofErr w:type="spellStart"/>
      <w:r w:rsidRPr="00980013">
        <w:rPr>
          <w:rFonts w:cs="Times New Roman"/>
          <w:szCs w:val="28"/>
        </w:rPr>
        <w:t>Peterson&amp;Peteraon</w:t>
      </w:r>
      <w:proofErr w:type="spellEnd"/>
      <w:r w:rsidRPr="00980013">
        <w:rPr>
          <w:rFonts w:cs="Times New Roman"/>
          <w:szCs w:val="28"/>
        </w:rPr>
        <w:t xml:space="preserve">) pētījums parādīja pārsteidzošo atmiņu īsumu īstermiņa atmiņas glabātuvē. </w:t>
      </w:r>
    </w:p>
    <w:p w14:paraId="6CFE9901" w14:textId="77777777" w:rsidR="00980013" w:rsidRPr="00980013" w:rsidRDefault="00980013" w:rsidP="00980013">
      <w:pPr>
        <w:rPr>
          <w:rFonts w:cs="Times New Roman"/>
          <w:b/>
          <w:bCs/>
          <w:szCs w:val="28"/>
        </w:rPr>
      </w:pPr>
      <w:r w:rsidRPr="00980013">
        <w:rPr>
          <w:rFonts w:cs="Times New Roman"/>
          <w:b/>
          <w:bCs/>
          <w:szCs w:val="28"/>
        </w:rPr>
        <w:t>6. Zibspuldzes atmiņa (</w:t>
      </w:r>
      <w:proofErr w:type="spellStart"/>
      <w:r w:rsidRPr="00980013">
        <w:rPr>
          <w:rFonts w:cs="Times New Roman"/>
          <w:b/>
          <w:bCs/>
          <w:szCs w:val="28"/>
        </w:rPr>
        <w:t>Brown</w:t>
      </w:r>
      <w:proofErr w:type="spellEnd"/>
      <w:r w:rsidRPr="00980013">
        <w:rPr>
          <w:rFonts w:cs="Times New Roman"/>
          <w:b/>
          <w:bCs/>
          <w:szCs w:val="28"/>
        </w:rPr>
        <w:t xml:space="preserve"> &amp; </w:t>
      </w:r>
      <w:proofErr w:type="spellStart"/>
      <w:r w:rsidRPr="00980013">
        <w:rPr>
          <w:rFonts w:cs="Times New Roman"/>
          <w:b/>
          <w:bCs/>
          <w:szCs w:val="28"/>
        </w:rPr>
        <w:t>Kulik</w:t>
      </w:r>
      <w:proofErr w:type="spellEnd"/>
      <w:r w:rsidRPr="00980013">
        <w:rPr>
          <w:rFonts w:cs="Times New Roman"/>
          <w:b/>
          <w:bCs/>
          <w:szCs w:val="28"/>
        </w:rPr>
        <w:t>, 1977)</w:t>
      </w:r>
    </w:p>
    <w:p w14:paraId="7E409B7E" w14:textId="4C845508" w:rsidR="00980013" w:rsidRPr="00980013" w:rsidRDefault="00980013" w:rsidP="00980013">
      <w:pPr>
        <w:rPr>
          <w:rFonts w:cs="Times New Roman"/>
          <w:szCs w:val="28"/>
        </w:rPr>
      </w:pPr>
      <w:r w:rsidRPr="00980013">
        <w:rPr>
          <w:rFonts w:cs="Times New Roman"/>
          <w:szCs w:val="28"/>
        </w:rPr>
        <w:t>Dzīvajā vēsturē ir īpaši mirkļi, par kuriem šķietami spilgti atceras milzīgs skaits cilvēku. Jūs, visticamāk, varēsiet atcerēties tādu notikumu,</w:t>
      </w:r>
      <w:r w:rsidR="009804D2">
        <w:rPr>
          <w:rFonts w:cs="Times New Roman"/>
          <w:szCs w:val="28"/>
        </w:rPr>
        <w:t xml:space="preserve"> </w:t>
      </w:r>
      <w:r w:rsidRPr="00980013">
        <w:rPr>
          <w:rFonts w:cs="Times New Roman"/>
          <w:szCs w:val="28"/>
        </w:rPr>
        <w:t xml:space="preserve">kuros jums ir neparasti detalizētas atmiņas par sevi. Kad daudzi cilvēki uzzināja, ka JFK, Elviss Preslijs vai princese Diāna ir miruši, vai arī viņi dzirdēja par teroraktiem, kas notika Ņujorkā 2001. gadā, šķiet, izveidojās detalizēta atmiņa par to, ko viņi darīja konkrētajā brīdī, kad viņi dzirdēja šādus gadījumus. </w:t>
      </w:r>
    </w:p>
    <w:p w14:paraId="0F9A32C7" w14:textId="77777777" w:rsidR="00980013" w:rsidRPr="00980013" w:rsidRDefault="00980013" w:rsidP="00980013">
      <w:pPr>
        <w:rPr>
          <w:rFonts w:cs="Times New Roman"/>
          <w:szCs w:val="28"/>
        </w:rPr>
      </w:pPr>
      <w:r w:rsidRPr="00980013">
        <w:rPr>
          <w:rFonts w:cs="Times New Roman"/>
          <w:szCs w:val="28"/>
        </w:rPr>
        <w:lastRenderedPageBreak/>
        <w:t xml:space="preserve">Psihologi Rodžers Brauns un Džeimss </w:t>
      </w:r>
      <w:proofErr w:type="spellStart"/>
      <w:r w:rsidRPr="00980013">
        <w:rPr>
          <w:rFonts w:cs="Times New Roman"/>
          <w:szCs w:val="28"/>
        </w:rPr>
        <w:t>Kuļiks</w:t>
      </w:r>
      <w:proofErr w:type="spellEnd"/>
      <w:r w:rsidRPr="00980013">
        <w:rPr>
          <w:rFonts w:cs="Times New Roman"/>
          <w:szCs w:val="28"/>
        </w:rPr>
        <w:t xml:space="preserve"> atzina šo atmiņas fenomenu jau 1977. gadā, kad publicēja rakstu, kurā aprakstītas zibspuldzes atmiņu - spilgti un ļoti detalizēti momentuzņēmumi, kas bieži (bet ne obligāti) radušies šoka vai traumas brīžos.</w:t>
      </w:r>
    </w:p>
    <w:p w14:paraId="299AB577" w14:textId="77777777" w:rsidR="00980013" w:rsidRPr="00980013" w:rsidRDefault="00980013" w:rsidP="00980013">
      <w:pPr>
        <w:rPr>
          <w:rFonts w:cs="Times New Roman"/>
          <w:szCs w:val="28"/>
        </w:rPr>
      </w:pPr>
      <w:r w:rsidRPr="00980013">
        <w:rPr>
          <w:rFonts w:cs="Times New Roman"/>
          <w:szCs w:val="28"/>
        </w:rPr>
        <w:t>Mēs varam atcerēties sīkas detaļas par mūsu personīgajiem apstākļiem, iesaistoties ikdienišķās darbībās, kad uzzinājām par šādiem notikumiem. Turklāt mums nav jābūt personiski saistītiem ar kādu notikumu, lai tas mūs ietekmētu un radītu zibspuldzes atmiņu.</w:t>
      </w:r>
    </w:p>
    <w:p w14:paraId="6DEF6F3D" w14:textId="77777777" w:rsidR="00980013" w:rsidRPr="00980013" w:rsidRDefault="00980013" w:rsidP="00980013">
      <w:pPr>
        <w:rPr>
          <w:rFonts w:cs="Times New Roman"/>
          <w:b/>
          <w:bCs/>
          <w:szCs w:val="28"/>
        </w:rPr>
      </w:pPr>
      <w:r w:rsidRPr="00980013">
        <w:rPr>
          <w:rFonts w:cs="Times New Roman"/>
          <w:b/>
          <w:bCs/>
          <w:szCs w:val="28"/>
        </w:rPr>
        <w:t>7. Atmiņa un smarža</w:t>
      </w:r>
    </w:p>
    <w:p w14:paraId="158B61DC" w14:textId="77777777" w:rsidR="00980013" w:rsidRPr="00980013" w:rsidRDefault="00980013" w:rsidP="00980013">
      <w:pPr>
        <w:rPr>
          <w:rFonts w:cs="Times New Roman"/>
          <w:szCs w:val="28"/>
        </w:rPr>
      </w:pPr>
      <w:r w:rsidRPr="00980013">
        <w:rPr>
          <w:rFonts w:cs="Times New Roman"/>
          <w:szCs w:val="28"/>
        </w:rPr>
        <w:t>Saikne starp atmiņu un ožas sajūtu palīdz izdzīvot daudzām sugām - ne tikai cilvēkiem. Spēja atcerēties un vēlāk atpazīt smakas ļauj dzīvniekiem noteikt vienas grupas dalībnieku, potenciālo laupījumu un plēsēju klātbūtni. Bet kā šī evolūcijas priekšrocība ir saglabājusies mūsdienu cilvēkos?</w:t>
      </w:r>
    </w:p>
    <w:p w14:paraId="1F360193" w14:textId="77777777" w:rsidR="00980013" w:rsidRPr="00980013" w:rsidRDefault="00980013" w:rsidP="00980013">
      <w:pPr>
        <w:rPr>
          <w:rFonts w:cs="Times New Roman"/>
          <w:szCs w:val="28"/>
        </w:rPr>
      </w:pPr>
      <w:r w:rsidRPr="00980013">
        <w:rPr>
          <w:rFonts w:cs="Times New Roman"/>
          <w:szCs w:val="28"/>
        </w:rPr>
        <w:t xml:space="preserve">Ziemeļkarolīnas universitātes pētnieki 1989. gada eksperimentā pārbaudīja ožas ietekmi uz atmiņas kodēšanu un izguvi. Koledžas studentiem vīriešiem tika parādīta sieviešu attēlu slaidu sērija, kuru pievilcību viņiem lūdza novērtēt pēc skalas. Skatoties slaidus, dalībnieki tika pakļauti patīkamai pēc skūšanās smaržai vai nepatīkamai smaržai. Viņu atmiņas par slaidu sejām vēlāk tika pārbaudītas vidē, kurā bija dažādas smaržas. </w:t>
      </w:r>
    </w:p>
    <w:p w14:paraId="75E73745" w14:textId="1A5A1FA8" w:rsidR="00980013" w:rsidRPr="00980013" w:rsidRDefault="00980013" w:rsidP="00980013">
      <w:pPr>
        <w:rPr>
          <w:rFonts w:cs="Times New Roman"/>
          <w:szCs w:val="28"/>
        </w:rPr>
      </w:pPr>
      <w:r w:rsidRPr="00980013">
        <w:rPr>
          <w:rFonts w:cs="Times New Roman"/>
          <w:szCs w:val="28"/>
        </w:rPr>
        <w:t>Rezultāti parādīja, ka dalībnieki labāk spēja atcerēties atmiņas, kad smarža kodēšanas laikā sakrita ar atsaukšanas brīdi (</w:t>
      </w:r>
      <w:proofErr w:type="spellStart"/>
      <w:r w:rsidRPr="00980013">
        <w:rPr>
          <w:rFonts w:cs="Times New Roman"/>
          <w:szCs w:val="28"/>
        </w:rPr>
        <w:t>Cann</w:t>
      </w:r>
      <w:proofErr w:type="spellEnd"/>
      <w:r w:rsidRPr="00980013">
        <w:rPr>
          <w:rFonts w:cs="Times New Roman"/>
          <w:szCs w:val="28"/>
        </w:rPr>
        <w:t xml:space="preserve"> </w:t>
      </w:r>
      <w:proofErr w:type="spellStart"/>
      <w:r w:rsidRPr="00980013">
        <w:rPr>
          <w:rFonts w:cs="Times New Roman"/>
          <w:szCs w:val="28"/>
        </w:rPr>
        <w:t>and</w:t>
      </w:r>
      <w:proofErr w:type="spellEnd"/>
      <w:r w:rsidRPr="00980013">
        <w:rPr>
          <w:rFonts w:cs="Times New Roman"/>
          <w:szCs w:val="28"/>
        </w:rPr>
        <w:t xml:space="preserve"> Ross, 1989). Šie atklājumi liecina, ka saikne starp mūsu ožu un atmiņām saglabājas, pat, pat, ja tā nav saistīta ar eksistenciāliem draudiem, kā tas ir dzīvniekiem vai bija primitīvo cilvēku kopienās.</w:t>
      </w:r>
      <w:r w:rsidR="00A01F0E">
        <w:rPr>
          <w:rFonts w:cs="Times New Roman"/>
          <w:szCs w:val="28"/>
        </w:rPr>
        <w:t xml:space="preserve"> </w:t>
      </w:r>
    </w:p>
    <w:p w14:paraId="42404E39" w14:textId="77777777" w:rsidR="00980013" w:rsidRPr="00980013" w:rsidRDefault="00980013" w:rsidP="00980013">
      <w:pPr>
        <w:rPr>
          <w:rFonts w:cs="Times New Roman"/>
          <w:b/>
          <w:bCs/>
          <w:szCs w:val="28"/>
        </w:rPr>
      </w:pPr>
      <w:r w:rsidRPr="00980013">
        <w:rPr>
          <w:rFonts w:cs="Times New Roman"/>
          <w:b/>
          <w:bCs/>
          <w:szCs w:val="28"/>
        </w:rPr>
        <w:t>8. Iejaukšanās</w:t>
      </w:r>
    </w:p>
    <w:p w14:paraId="3805B9CC" w14:textId="77777777" w:rsidR="00980013" w:rsidRPr="00980013" w:rsidRDefault="00980013" w:rsidP="00980013">
      <w:pPr>
        <w:rPr>
          <w:rFonts w:cs="Times New Roman"/>
          <w:szCs w:val="28"/>
        </w:rPr>
      </w:pPr>
      <w:r w:rsidRPr="00980013">
        <w:rPr>
          <w:rFonts w:cs="Times New Roman"/>
          <w:szCs w:val="28"/>
        </w:rPr>
        <w:t>Interferences teorija postulē, ka mēs aizmirstam atmiņas, jo citas atmiņas traucē to atsaukšanai. Traucējumi var būt vai nu atpakaļejoši, vai proaktīvi: jauna informācija var traucēt vecākām atmiņām (ar atpakaļejošu spēku), savukārt informācija, ko mēs jau zinām, var ietekmēt mūsu spēju iegaumēt jaunu informāciju (proaktīva iejaukšanās).</w:t>
      </w:r>
    </w:p>
    <w:p w14:paraId="4EB59FD3" w14:textId="77777777" w:rsidR="00980013" w:rsidRPr="00980013" w:rsidRDefault="00980013" w:rsidP="00980013">
      <w:pPr>
        <w:rPr>
          <w:rFonts w:cs="Times New Roman"/>
          <w:szCs w:val="28"/>
        </w:rPr>
      </w:pPr>
      <w:r w:rsidRPr="00980013">
        <w:rPr>
          <w:rFonts w:cs="Times New Roman"/>
          <w:szCs w:val="28"/>
        </w:rPr>
        <w:t>Abi traucējumu veidi, visticamāk, rodas, ja divas atmiņas ir semantiski saistītas, kā tas tika pierādīts 1960. gada eksperimentā, kurā divām dalībnieku grupām tika dots atcerēties vārdu pāru saraksts, lai viņi varētu atcerēties otro atbildes vārdu dots pirmais kā stimuls. Otrai grupai arī tika dots saraksts, ko mācīties, bet kā tika lūgts iegaumēt otro vārdu pāru sarakstu. Kad abām grupām tika lūgts atcerēties vārdus no pirmā saraksta, tie, kas tikko bija iemācījušies šo sarakstu, spēja atcerēties vairāk vārdu nekā grupa, kas bija iemācījusies otro sarakstu (</w:t>
      </w:r>
      <w:proofErr w:type="spellStart"/>
      <w:r w:rsidRPr="00980013">
        <w:rPr>
          <w:rFonts w:cs="Times New Roman"/>
          <w:szCs w:val="28"/>
        </w:rPr>
        <w:t>Underwood</w:t>
      </w:r>
      <w:proofErr w:type="spellEnd"/>
      <w:r w:rsidRPr="00980013">
        <w:rPr>
          <w:rFonts w:cs="Times New Roman"/>
          <w:szCs w:val="28"/>
        </w:rPr>
        <w:t xml:space="preserve"> &amp; </w:t>
      </w:r>
      <w:proofErr w:type="spellStart"/>
      <w:r w:rsidRPr="00980013">
        <w:rPr>
          <w:rFonts w:cs="Times New Roman"/>
          <w:szCs w:val="28"/>
        </w:rPr>
        <w:t>Postman</w:t>
      </w:r>
      <w:proofErr w:type="spellEnd"/>
      <w:r w:rsidRPr="00980013">
        <w:rPr>
          <w:rFonts w:cs="Times New Roman"/>
          <w:szCs w:val="28"/>
        </w:rPr>
        <w:t xml:space="preserve">, 1960). Tas atbalstīja atpakaļejošas iejaukšanās jēdzienu: otrais saraksts ietekmēja atmiņas par vārdiem no pirmā saraksta. Iejaukšanās darbojas arī pretējā virzienā: esošās atmiņas dažreiz kavē mūsu spēju </w:t>
      </w:r>
      <w:r w:rsidRPr="00980013">
        <w:rPr>
          <w:rFonts w:cs="Times New Roman"/>
          <w:szCs w:val="28"/>
        </w:rPr>
        <w:lastRenderedPageBreak/>
        <w:t>iegaumēt jaunu informāciju. Tas var notikt, piemēram, saņemot darba grafiku. Kad pēc dažiem mēnešiem jums tiek dots jauns grafiks, jūs varat ievērot sākotnējos laikus. Grafiks, kuru jūs jau zinājāt, traucē atcerēties jauno grafiku.</w:t>
      </w:r>
    </w:p>
    <w:p w14:paraId="18701E4F" w14:textId="77777777" w:rsidR="00980013" w:rsidRPr="00980013" w:rsidRDefault="00980013" w:rsidP="00980013">
      <w:pPr>
        <w:rPr>
          <w:rFonts w:cs="Times New Roman"/>
          <w:b/>
          <w:bCs/>
          <w:szCs w:val="28"/>
        </w:rPr>
      </w:pPr>
      <w:r w:rsidRPr="00980013">
        <w:rPr>
          <w:rFonts w:cs="Times New Roman"/>
          <w:b/>
          <w:bCs/>
          <w:szCs w:val="28"/>
        </w:rPr>
        <w:t>9. Nepatiesas atmiņas</w:t>
      </w:r>
    </w:p>
    <w:p w14:paraId="2047854F" w14:textId="0BBEEC7A" w:rsidR="00980013" w:rsidRPr="00980013" w:rsidRDefault="00980013" w:rsidP="00980013">
      <w:pPr>
        <w:rPr>
          <w:rFonts w:cs="Times New Roman"/>
          <w:szCs w:val="28"/>
        </w:rPr>
      </w:pPr>
      <w:r w:rsidRPr="00980013">
        <w:rPr>
          <w:rFonts w:cs="Times New Roman"/>
          <w:szCs w:val="28"/>
        </w:rPr>
        <w:t>Vai mūsu prātos var ieviesties nepatiesas atmiņas? Ideja var likties kā zinātniskās fantastikas stāsta pamats, taču pierādījumi liecina, ka atmiņas, kas mums jau ir, var manipulēt ilgi pēc to kodēšanas. Turklāt mūs pat var piespiest uzskatīt, ka izdomātie notikumu stāsti ir patiesi, radot nepatiesas atmiņas, kuras pēc tam pieņemam kā savas.</w:t>
      </w:r>
    </w:p>
    <w:p w14:paraId="72D1DB8C" w14:textId="77777777" w:rsidR="00980013" w:rsidRPr="00980013" w:rsidRDefault="00980013" w:rsidP="00980013">
      <w:pPr>
        <w:rPr>
          <w:rFonts w:cs="Times New Roman"/>
          <w:szCs w:val="28"/>
        </w:rPr>
      </w:pPr>
      <w:r w:rsidRPr="00980013">
        <w:rPr>
          <w:rFonts w:cs="Times New Roman"/>
          <w:szCs w:val="28"/>
        </w:rPr>
        <w:t xml:space="preserve">Kognitīvā psiholoģe Elizabete </w:t>
      </w:r>
      <w:proofErr w:type="spellStart"/>
      <w:r w:rsidRPr="00980013">
        <w:rPr>
          <w:rFonts w:cs="Times New Roman"/>
          <w:szCs w:val="28"/>
        </w:rPr>
        <w:t>Loftusa</w:t>
      </w:r>
      <w:proofErr w:type="spellEnd"/>
      <w:r w:rsidRPr="00980013">
        <w:rPr>
          <w:rFonts w:cs="Times New Roman"/>
          <w:szCs w:val="28"/>
        </w:rPr>
        <w:t xml:space="preserve"> (</w:t>
      </w:r>
      <w:proofErr w:type="spellStart"/>
      <w:r w:rsidRPr="00980013">
        <w:rPr>
          <w:rFonts w:cs="Times New Roman"/>
          <w:szCs w:val="28"/>
        </w:rPr>
        <w:t>Elizabeth</w:t>
      </w:r>
      <w:proofErr w:type="spellEnd"/>
      <w:r w:rsidRPr="00980013">
        <w:rPr>
          <w:rFonts w:cs="Times New Roman"/>
          <w:szCs w:val="28"/>
        </w:rPr>
        <w:t xml:space="preserve"> </w:t>
      </w:r>
      <w:proofErr w:type="spellStart"/>
      <w:r w:rsidRPr="00980013">
        <w:rPr>
          <w:rFonts w:cs="Times New Roman"/>
          <w:szCs w:val="28"/>
        </w:rPr>
        <w:t>Loftus</w:t>
      </w:r>
      <w:proofErr w:type="spellEnd"/>
      <w:r w:rsidRPr="00980013">
        <w:rPr>
          <w:rFonts w:cs="Times New Roman"/>
          <w:szCs w:val="28"/>
        </w:rPr>
        <w:t xml:space="preserve"> ) lielu daļu savas dzīves ir pavadījusi, pētot mūsu atmiņu ticamību; it īpaši apstākļos, kad to precizitātei ir plašākas sekas, piemēram, liecinieku liecības kriminālprocesā. </w:t>
      </w:r>
      <w:proofErr w:type="spellStart"/>
      <w:r w:rsidRPr="00980013">
        <w:rPr>
          <w:rFonts w:cs="Times New Roman"/>
          <w:szCs w:val="28"/>
        </w:rPr>
        <w:t>Loftusa</w:t>
      </w:r>
      <w:proofErr w:type="spellEnd"/>
      <w:r w:rsidRPr="00980013">
        <w:rPr>
          <w:rFonts w:cs="Times New Roman"/>
          <w:szCs w:val="28"/>
        </w:rPr>
        <w:t xml:space="preserve"> atklāja, ka jautājumu formulēšana, ko izmanto, lai iegūtu notikumu aprakstus, var likt lieciniekiem liecināt par notikumiem neprecīzi.</w:t>
      </w:r>
    </w:p>
    <w:p w14:paraId="77E07E5F" w14:textId="77777777" w:rsidR="00980013" w:rsidRPr="00980013" w:rsidRDefault="00980013" w:rsidP="00980013">
      <w:pPr>
        <w:rPr>
          <w:rFonts w:cs="Times New Roman"/>
          <w:szCs w:val="28"/>
        </w:rPr>
      </w:pPr>
      <w:r w:rsidRPr="00980013">
        <w:rPr>
          <w:rFonts w:cs="Times New Roman"/>
          <w:szCs w:val="28"/>
        </w:rPr>
        <w:t xml:space="preserve">Vienā eksperimentā </w:t>
      </w:r>
      <w:proofErr w:type="spellStart"/>
      <w:r w:rsidRPr="00980013">
        <w:rPr>
          <w:rFonts w:cs="Times New Roman"/>
          <w:szCs w:val="28"/>
        </w:rPr>
        <w:t>Loftus</w:t>
      </w:r>
      <w:proofErr w:type="spellEnd"/>
      <w:r w:rsidRPr="00980013">
        <w:rPr>
          <w:rFonts w:cs="Times New Roman"/>
          <w:szCs w:val="28"/>
        </w:rPr>
        <w:t xml:space="preserve"> dalībnieku grupai parādīja video par automašīnas sadursmi, kurā transportlīdzeklis brauca ar vienu no dažādiem ātrumiem. Pēc tam viņa jautāja viņiem par automašīnas ātrumu, izmantojot teikumu, kurā avārijas attēlojums tika koriģēts no viegla līdz smagam, izmantojot dažādus darbības vārdus. </w:t>
      </w:r>
      <w:proofErr w:type="spellStart"/>
      <w:r w:rsidRPr="00980013">
        <w:rPr>
          <w:rFonts w:cs="Times New Roman"/>
          <w:szCs w:val="28"/>
        </w:rPr>
        <w:t>Loftus</w:t>
      </w:r>
      <w:proofErr w:type="spellEnd"/>
      <w:r w:rsidRPr="00980013">
        <w:rPr>
          <w:rFonts w:cs="Times New Roman"/>
          <w:szCs w:val="28"/>
        </w:rPr>
        <w:t xml:space="preserve"> konstatēja, ka, ja jautājums liek domāt, ka avārija ir bijusi smaga, dalībnieki neņēma vērā viņu video novērojumus un apliecināja, ka automašīna brauca ātrāk (</w:t>
      </w:r>
      <w:proofErr w:type="spellStart"/>
      <w:r w:rsidRPr="00980013">
        <w:rPr>
          <w:rFonts w:cs="Times New Roman"/>
          <w:szCs w:val="28"/>
        </w:rPr>
        <w:t>Loftus</w:t>
      </w:r>
      <w:proofErr w:type="spellEnd"/>
      <w:r w:rsidRPr="00980013">
        <w:rPr>
          <w:rFonts w:cs="Times New Roman"/>
          <w:szCs w:val="28"/>
        </w:rPr>
        <w:t xml:space="preserve"> un </w:t>
      </w:r>
      <w:proofErr w:type="spellStart"/>
      <w:r w:rsidRPr="00980013">
        <w:rPr>
          <w:rFonts w:cs="Times New Roman"/>
          <w:szCs w:val="28"/>
        </w:rPr>
        <w:t>Palmer</w:t>
      </w:r>
      <w:proofErr w:type="spellEnd"/>
      <w:r w:rsidRPr="00980013">
        <w:rPr>
          <w:rFonts w:cs="Times New Roman"/>
          <w:szCs w:val="28"/>
        </w:rPr>
        <w:t xml:space="preserve">, 1974). Šāda jautājumu izmantošana, kā to pierāda </w:t>
      </w:r>
      <w:proofErr w:type="spellStart"/>
      <w:r w:rsidRPr="00980013">
        <w:rPr>
          <w:rFonts w:cs="Times New Roman"/>
          <w:szCs w:val="28"/>
        </w:rPr>
        <w:t>Loftus</w:t>
      </w:r>
      <w:proofErr w:type="spellEnd"/>
      <w:r w:rsidRPr="00980013">
        <w:rPr>
          <w:rFonts w:cs="Times New Roman"/>
          <w:szCs w:val="28"/>
        </w:rPr>
        <w:t>, var ar traucēt esošajām notikumu atmiņām.</w:t>
      </w:r>
    </w:p>
    <w:p w14:paraId="1064D81F" w14:textId="6B00C4E2" w:rsidR="00980013" w:rsidRPr="00980013" w:rsidRDefault="00980013" w:rsidP="00980013">
      <w:pPr>
        <w:rPr>
          <w:rFonts w:cs="Times New Roman"/>
          <w:szCs w:val="28"/>
        </w:rPr>
      </w:pPr>
      <w:r w:rsidRPr="00980013">
        <w:rPr>
          <w:rFonts w:cs="Times New Roman"/>
          <w:szCs w:val="28"/>
        </w:rPr>
        <w:t>Džeimss Kons (1997) pierādīja, ka var pat radīt nepatiesas atmiņas par notikumiem. Viņš izgatavoja bukletus, kuros sīki aprakstīti dažādi bērnības notikumi, un nodeva tos ģimenes locekļiem lasīšanai. Bukletā, kas tika dots viņa brālim, bija nepatiesa informācija par to, ka viņš ir pazudis iepirkšanās centrā, viņu atrada kāds vecāks vīrietis un pēc tam atrod savu ģimeni. Kad viņam tika lūgts atcerēties notikumus, Kona brālis uzskatīja, ka tirdzniecības centra stāsts patiesībā ir noticis, un pat pievienoja papildus informāciju par pazušanas momentu (</w:t>
      </w:r>
      <w:proofErr w:type="spellStart"/>
      <w:r w:rsidRPr="00980013">
        <w:rPr>
          <w:rFonts w:cs="Times New Roman"/>
          <w:szCs w:val="28"/>
        </w:rPr>
        <w:t>Coan</w:t>
      </w:r>
      <w:proofErr w:type="spellEnd"/>
      <w:r w:rsidRPr="00980013">
        <w:rPr>
          <w:rFonts w:cs="Times New Roman"/>
          <w:szCs w:val="28"/>
        </w:rPr>
        <w:t>, 1997).</w:t>
      </w:r>
    </w:p>
    <w:p w14:paraId="07C3D22A" w14:textId="77777777" w:rsidR="00980013" w:rsidRPr="00980013" w:rsidRDefault="00980013" w:rsidP="00980013">
      <w:pPr>
        <w:rPr>
          <w:rFonts w:cs="Times New Roman"/>
          <w:b/>
          <w:bCs/>
          <w:szCs w:val="28"/>
        </w:rPr>
      </w:pPr>
      <w:r w:rsidRPr="00980013">
        <w:rPr>
          <w:rFonts w:cs="Times New Roman"/>
          <w:b/>
          <w:bCs/>
          <w:szCs w:val="28"/>
        </w:rPr>
        <w:t xml:space="preserve">10. Ieroču ietekme uz liecinieku liecībām (Johnson &amp; </w:t>
      </w:r>
      <w:proofErr w:type="spellStart"/>
      <w:r w:rsidRPr="00980013">
        <w:rPr>
          <w:rFonts w:cs="Times New Roman"/>
          <w:b/>
          <w:bCs/>
          <w:szCs w:val="28"/>
        </w:rPr>
        <w:t>Scott</w:t>
      </w:r>
      <w:proofErr w:type="spellEnd"/>
      <w:r w:rsidRPr="00980013">
        <w:rPr>
          <w:rFonts w:cs="Times New Roman"/>
          <w:b/>
          <w:bCs/>
          <w:szCs w:val="28"/>
        </w:rPr>
        <w:t>, 1976)</w:t>
      </w:r>
    </w:p>
    <w:p w14:paraId="7E6251DF" w14:textId="77777777" w:rsidR="00980013" w:rsidRPr="00980013" w:rsidRDefault="00980013" w:rsidP="00980013">
      <w:pPr>
        <w:rPr>
          <w:rFonts w:cs="Times New Roman"/>
          <w:szCs w:val="28"/>
        </w:rPr>
      </w:pPr>
      <w:r w:rsidRPr="00980013">
        <w:rPr>
          <w:rFonts w:cs="Times New Roman"/>
          <w:szCs w:val="28"/>
        </w:rPr>
        <w:t>Cilvēka spēja iegaumēt notikumu neizbēgami ir atkarīga ne tikai no mēģinājuma, bet arī no uzmanības, kas pievērsta notikuma laikā. Tādā situācijā kā bankas aplaupīšana, iespējams, jums paliek prātā arī citas lietas, izņemot to, ka iegaumējat vainīgā izskatu. Bet liecinieku spēju sniegt liecību dažreiz var ietekmēt tas, vai noziegumā bija iesaistīts ierocis. Šī parādība ir pazīstama kā ieroča efekts - kad liecinieks ir iesaistīts situācijā, kurā atrodas ierocis, ir konstatēts, ka viņš atceras detaļas mazāk precīzi nekā līdzīga situācija bez ieroča.</w:t>
      </w:r>
    </w:p>
    <w:p w14:paraId="1CEBD632" w14:textId="77777777" w:rsidR="00980013" w:rsidRPr="00980013" w:rsidRDefault="00980013" w:rsidP="00980013">
      <w:pPr>
        <w:rPr>
          <w:rFonts w:cs="Times New Roman"/>
          <w:szCs w:val="28"/>
        </w:rPr>
      </w:pPr>
      <w:r w:rsidRPr="00980013">
        <w:rPr>
          <w:rFonts w:cs="Times New Roman"/>
          <w:szCs w:val="28"/>
        </w:rPr>
        <w:t xml:space="preserve">Ieroču ietekme uz aculiecinieku liecībām bija 1976. gada eksperimenta priekšmets, kurā dalībnieki, kas atradās uzgaidāmajā telpā, vēroja, kā vīrietis </w:t>
      </w:r>
      <w:r w:rsidRPr="00980013">
        <w:rPr>
          <w:rFonts w:cs="Times New Roman"/>
          <w:szCs w:val="28"/>
        </w:rPr>
        <w:lastRenderedPageBreak/>
        <w:t>atstāj istabu, vienā rokā turot pildspalvu. Cita dalībnieku grupa dzirdēja agresīvu strīdu un pēc tam ieraudzīja vīrieti, kurš atstāja istabu un nesa ar asinīm notraipītu nazi.</w:t>
      </w:r>
    </w:p>
    <w:p w14:paraId="0DA8949E" w14:textId="178DF35C" w:rsidR="00FC50ED" w:rsidRPr="00980013" w:rsidRDefault="00980013">
      <w:r w:rsidRPr="00980013">
        <w:rPr>
          <w:rFonts w:cs="Times New Roman"/>
          <w:szCs w:val="28"/>
        </w:rPr>
        <w:t xml:space="preserve">Vēlāk, kad viņiem tika lūgts identificēt vīrieti ierindā, dalībnieki, kuri redzēja vīrieti, kurš nēsāja ieroci, spēja to atpazīt sliktāk kā tie, kuri bija redzējuši vīrieti, kurš nesa pildspalvu (Johnson &amp; </w:t>
      </w:r>
      <w:proofErr w:type="spellStart"/>
      <w:r w:rsidRPr="00980013">
        <w:rPr>
          <w:rFonts w:cs="Times New Roman"/>
          <w:szCs w:val="28"/>
        </w:rPr>
        <w:t>Scott</w:t>
      </w:r>
      <w:proofErr w:type="spellEnd"/>
      <w:r w:rsidRPr="00980013">
        <w:rPr>
          <w:rFonts w:cs="Times New Roman"/>
          <w:szCs w:val="28"/>
        </w:rPr>
        <w:t>, 1976). Liecinieku uzmanības centrā bija ierocis, kas kavēja viņu spēju atcerēties citas notikuma detaļas.</w:t>
      </w:r>
    </w:p>
    <w:sectPr w:rsidR="00FC50ED" w:rsidRPr="00980013" w:rsidSect="00980013">
      <w:headerReference w:type="default" r:id="rId8"/>
      <w:footerReference w:type="default" r:id="rId9"/>
      <w:pgSz w:w="11906" w:h="16838"/>
      <w:pgMar w:top="1440" w:right="1440" w:bottom="1440" w:left="1440" w:header="283"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BDC28" w14:textId="77777777" w:rsidR="00A200B1" w:rsidRDefault="00A200B1" w:rsidP="00980013">
      <w:pPr>
        <w:spacing w:after="0"/>
      </w:pPr>
      <w:r>
        <w:separator/>
      </w:r>
    </w:p>
  </w:endnote>
  <w:endnote w:type="continuationSeparator" w:id="0">
    <w:p w14:paraId="15C6474E" w14:textId="77777777" w:rsidR="00A200B1" w:rsidRDefault="00A200B1" w:rsidP="009800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0737519"/>
      <w:docPartObj>
        <w:docPartGallery w:val="Page Numbers (Bottom of Page)"/>
        <w:docPartUnique/>
      </w:docPartObj>
    </w:sdtPr>
    <w:sdtEndPr>
      <w:rPr>
        <w:noProof/>
      </w:rPr>
    </w:sdtEndPr>
    <w:sdtContent>
      <w:p w14:paraId="1BD199DC" w14:textId="7DEC029D" w:rsidR="00980013" w:rsidRDefault="009800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C8686B" w14:textId="77777777" w:rsidR="00980013" w:rsidRDefault="00980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99714" w14:textId="77777777" w:rsidR="00A200B1" w:rsidRDefault="00A200B1" w:rsidP="00980013">
      <w:pPr>
        <w:spacing w:after="0"/>
      </w:pPr>
      <w:r>
        <w:separator/>
      </w:r>
    </w:p>
  </w:footnote>
  <w:footnote w:type="continuationSeparator" w:id="0">
    <w:p w14:paraId="0C75E811" w14:textId="77777777" w:rsidR="00A200B1" w:rsidRDefault="00A200B1" w:rsidP="0098001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7EEF" w14:textId="2A13AE2E" w:rsidR="00980013" w:rsidRDefault="00980013" w:rsidP="00980013">
    <w:pPr>
      <w:pStyle w:val="Header"/>
      <w:jc w:val="right"/>
    </w:pPr>
    <w:r>
      <w:rPr>
        <w:noProof/>
        <w:lang w:eastAsia="lv-LV"/>
      </w:rPr>
      <w:drawing>
        <wp:inline distT="0" distB="0" distL="0" distR="0" wp14:anchorId="500DDA2D" wp14:editId="3E77C46B">
          <wp:extent cx="1781175" cy="752475"/>
          <wp:effectExtent l="0" t="0" r="9525" b="952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1175" cy="752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A7606"/>
    <w:multiLevelType w:val="hybridMultilevel"/>
    <w:tmpl w:val="9D8A49A2"/>
    <w:lvl w:ilvl="0" w:tplc="642206C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8A4266F"/>
    <w:multiLevelType w:val="multilevel"/>
    <w:tmpl w:val="56567A00"/>
    <w:lvl w:ilvl="0">
      <w:start w:val="1"/>
      <w:numFmt w:val="decimal"/>
      <w:pStyle w:val="MW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013"/>
    <w:rsid w:val="000A1E56"/>
    <w:rsid w:val="00247699"/>
    <w:rsid w:val="00513A0D"/>
    <w:rsid w:val="00747FFB"/>
    <w:rsid w:val="008E4C73"/>
    <w:rsid w:val="008F281D"/>
    <w:rsid w:val="008F596F"/>
    <w:rsid w:val="00923F52"/>
    <w:rsid w:val="00980013"/>
    <w:rsid w:val="009804D2"/>
    <w:rsid w:val="00A01F0E"/>
    <w:rsid w:val="00A200B1"/>
    <w:rsid w:val="00D646E6"/>
    <w:rsid w:val="00FC50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931D1"/>
  <w15:chartTrackingRefBased/>
  <w15:docId w15:val="{CFE93ED4-1B1E-4D84-93E5-56CEFF52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013"/>
    <w:pPr>
      <w:spacing w:after="120" w:line="240" w:lineRule="auto"/>
      <w:ind w:firstLine="720"/>
      <w:jc w:val="both"/>
    </w:pPr>
    <w:rPr>
      <w:rFonts w:ascii="Times New Roman" w:hAnsi="Times New Roman"/>
      <w:sz w:val="28"/>
    </w:rPr>
  </w:style>
  <w:style w:type="paragraph" w:styleId="Heading1">
    <w:name w:val="heading 1"/>
    <w:basedOn w:val="Normal"/>
    <w:next w:val="Normal"/>
    <w:link w:val="Heading1Char"/>
    <w:uiPriority w:val="9"/>
    <w:qFormat/>
    <w:rsid w:val="00247699"/>
    <w:pPr>
      <w:keepNext/>
      <w:keepLines/>
      <w:jc w:val="center"/>
      <w:outlineLvl w:val="0"/>
    </w:pPr>
    <w:rPr>
      <w:rFonts w:eastAsiaTheme="majorEastAsia"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7699"/>
    <w:rPr>
      <w:rFonts w:ascii="Times New Roman" w:eastAsiaTheme="majorEastAsia" w:hAnsi="Times New Roman" w:cstheme="majorBidi"/>
      <w:b/>
      <w:color w:val="2F5496" w:themeColor="accent1" w:themeShade="BF"/>
      <w:sz w:val="32"/>
      <w:szCs w:val="32"/>
    </w:rPr>
  </w:style>
  <w:style w:type="paragraph" w:customStyle="1" w:styleId="MW1">
    <w:name w:val="MW1"/>
    <w:basedOn w:val="Normal"/>
    <w:link w:val="MW1Char"/>
    <w:qFormat/>
    <w:rsid w:val="008F281D"/>
    <w:pPr>
      <w:keepNext/>
      <w:ind w:firstLine="0"/>
      <w:jc w:val="center"/>
    </w:pPr>
    <w:rPr>
      <w:rFonts w:cs="Times New Roman"/>
      <w:b/>
      <w:sz w:val="32"/>
      <w:szCs w:val="24"/>
    </w:rPr>
  </w:style>
  <w:style w:type="character" w:customStyle="1" w:styleId="MW1Char">
    <w:name w:val="MW1 Char"/>
    <w:basedOn w:val="DefaultParagraphFont"/>
    <w:link w:val="MW1"/>
    <w:rsid w:val="008F281D"/>
    <w:rPr>
      <w:rFonts w:ascii="Times New Roman" w:hAnsi="Times New Roman" w:cs="Times New Roman"/>
      <w:b/>
      <w:sz w:val="32"/>
      <w:szCs w:val="24"/>
    </w:rPr>
  </w:style>
  <w:style w:type="paragraph" w:styleId="TOC1">
    <w:name w:val="toc 1"/>
    <w:basedOn w:val="Normal"/>
    <w:next w:val="Normal"/>
    <w:uiPriority w:val="39"/>
    <w:unhideWhenUsed/>
    <w:qFormat/>
    <w:rsid w:val="00923F52"/>
    <w:pPr>
      <w:spacing w:before="120"/>
      <w:jc w:val="left"/>
    </w:pPr>
    <w:rPr>
      <w:rFonts w:cstheme="minorHAnsi"/>
      <w:b/>
      <w:bCs/>
      <w:szCs w:val="20"/>
    </w:rPr>
  </w:style>
  <w:style w:type="paragraph" w:styleId="TOC2">
    <w:name w:val="toc 2"/>
    <w:basedOn w:val="Normal"/>
    <w:next w:val="Normal"/>
    <w:uiPriority w:val="39"/>
    <w:unhideWhenUsed/>
    <w:qFormat/>
    <w:rsid w:val="00923F52"/>
    <w:pPr>
      <w:spacing w:after="0"/>
      <w:ind w:left="280"/>
      <w:jc w:val="left"/>
    </w:pPr>
    <w:rPr>
      <w:rFonts w:cstheme="minorHAnsi"/>
      <w:szCs w:val="20"/>
    </w:rPr>
  </w:style>
  <w:style w:type="paragraph" w:customStyle="1" w:styleId="MW2">
    <w:name w:val="MW2"/>
    <w:basedOn w:val="NormalIndent"/>
    <w:link w:val="MW2Char"/>
    <w:qFormat/>
    <w:rsid w:val="008F281D"/>
    <w:pPr>
      <w:keepNext/>
      <w:numPr>
        <w:numId w:val="2"/>
      </w:numPr>
      <w:ind w:left="1077"/>
      <w:jc w:val="center"/>
    </w:pPr>
    <w:rPr>
      <w:rFonts w:cs="Times New Roman"/>
      <w:b/>
      <w:szCs w:val="24"/>
    </w:rPr>
  </w:style>
  <w:style w:type="character" w:customStyle="1" w:styleId="MW2Char">
    <w:name w:val="MW2 Char"/>
    <w:basedOn w:val="DefaultParagraphFont"/>
    <w:link w:val="MW2"/>
    <w:rsid w:val="008F281D"/>
    <w:rPr>
      <w:rFonts w:ascii="Times New Roman" w:hAnsi="Times New Roman" w:cs="Times New Roman"/>
      <w:b/>
      <w:sz w:val="28"/>
      <w:szCs w:val="24"/>
    </w:rPr>
  </w:style>
  <w:style w:type="paragraph" w:styleId="NormalIndent">
    <w:name w:val="Normal Indent"/>
    <w:basedOn w:val="Normal"/>
    <w:uiPriority w:val="99"/>
    <w:semiHidden/>
    <w:unhideWhenUsed/>
    <w:rsid w:val="008F281D"/>
    <w:pPr>
      <w:ind w:left="720"/>
      <w:jc w:val="left"/>
    </w:pPr>
  </w:style>
  <w:style w:type="paragraph" w:customStyle="1" w:styleId="MW3">
    <w:name w:val="MW3"/>
    <w:basedOn w:val="Normal"/>
    <w:link w:val="MW3Char"/>
    <w:qFormat/>
    <w:rsid w:val="00923F52"/>
    <w:pPr>
      <w:keepNext/>
      <w:ind w:firstLine="0"/>
      <w:jc w:val="center"/>
    </w:pPr>
    <w:rPr>
      <w:rFonts w:cs="Times New Roman"/>
      <w:b/>
      <w:i/>
      <w:szCs w:val="24"/>
    </w:rPr>
  </w:style>
  <w:style w:type="character" w:customStyle="1" w:styleId="MW3Char">
    <w:name w:val="MW3 Char"/>
    <w:basedOn w:val="DefaultParagraphFont"/>
    <w:link w:val="MW3"/>
    <w:rsid w:val="00923F52"/>
    <w:rPr>
      <w:rFonts w:ascii="Times New Roman" w:hAnsi="Times New Roman" w:cs="Times New Roman"/>
      <w:b/>
      <w:i/>
      <w:sz w:val="28"/>
      <w:szCs w:val="24"/>
    </w:rPr>
  </w:style>
  <w:style w:type="paragraph" w:customStyle="1" w:styleId="MWNormal">
    <w:name w:val="MW_Normal"/>
    <w:basedOn w:val="Normal"/>
    <w:link w:val="MWNormalChar"/>
    <w:qFormat/>
    <w:rsid w:val="008E4C73"/>
    <w:pPr>
      <w:autoSpaceDE w:val="0"/>
      <w:autoSpaceDN w:val="0"/>
      <w:adjustRightInd w:val="0"/>
    </w:pPr>
    <w:rPr>
      <w:rFonts w:cs="Times New Roman"/>
      <w:szCs w:val="28"/>
    </w:rPr>
  </w:style>
  <w:style w:type="character" w:customStyle="1" w:styleId="MWNormalChar">
    <w:name w:val="MW_Normal Char"/>
    <w:basedOn w:val="DefaultParagraphFont"/>
    <w:link w:val="MWNormal"/>
    <w:rsid w:val="008E4C73"/>
    <w:rPr>
      <w:rFonts w:ascii="Times New Roman" w:hAnsi="Times New Roman" w:cs="Times New Roman"/>
      <w:sz w:val="28"/>
      <w:szCs w:val="28"/>
    </w:rPr>
  </w:style>
  <w:style w:type="paragraph" w:customStyle="1" w:styleId="A1">
    <w:name w:val="A1"/>
    <w:basedOn w:val="MWNormal"/>
    <w:link w:val="A1Char"/>
    <w:qFormat/>
    <w:rsid w:val="00D646E6"/>
    <w:pPr>
      <w:spacing w:line="360" w:lineRule="auto"/>
      <w:ind w:firstLine="0"/>
      <w:jc w:val="center"/>
    </w:pPr>
    <w:rPr>
      <w:b/>
      <w:sz w:val="36"/>
    </w:rPr>
  </w:style>
  <w:style w:type="character" w:customStyle="1" w:styleId="A1Char">
    <w:name w:val="A1 Char"/>
    <w:basedOn w:val="MWNormalChar"/>
    <w:link w:val="A1"/>
    <w:rsid w:val="00D646E6"/>
    <w:rPr>
      <w:rFonts w:ascii="Times New Roman" w:hAnsi="Times New Roman" w:cs="Times New Roman"/>
      <w:b/>
      <w:sz w:val="36"/>
      <w:szCs w:val="28"/>
    </w:rPr>
  </w:style>
  <w:style w:type="paragraph" w:customStyle="1" w:styleId="A2">
    <w:name w:val="A2"/>
    <w:basedOn w:val="MWNormal"/>
    <w:link w:val="A2Char"/>
    <w:qFormat/>
    <w:rsid w:val="00D646E6"/>
    <w:pPr>
      <w:ind w:firstLine="0"/>
      <w:jc w:val="center"/>
    </w:pPr>
    <w:rPr>
      <w:b/>
      <w:sz w:val="32"/>
    </w:rPr>
  </w:style>
  <w:style w:type="character" w:customStyle="1" w:styleId="A2Char">
    <w:name w:val="A2 Char"/>
    <w:basedOn w:val="MWNormalChar"/>
    <w:link w:val="A2"/>
    <w:rsid w:val="00D646E6"/>
    <w:rPr>
      <w:rFonts w:ascii="Times New Roman" w:hAnsi="Times New Roman" w:cs="Times New Roman"/>
      <w:b/>
      <w:sz w:val="32"/>
      <w:szCs w:val="28"/>
    </w:rPr>
  </w:style>
  <w:style w:type="paragraph" w:customStyle="1" w:styleId="A3">
    <w:name w:val="A3"/>
    <w:basedOn w:val="MWNormal"/>
    <w:link w:val="A3Char"/>
    <w:qFormat/>
    <w:rsid w:val="00D646E6"/>
    <w:rPr>
      <w:b/>
      <w:i/>
    </w:rPr>
  </w:style>
  <w:style w:type="character" w:customStyle="1" w:styleId="A3Char">
    <w:name w:val="A3 Char"/>
    <w:basedOn w:val="MWNormalChar"/>
    <w:link w:val="A3"/>
    <w:rsid w:val="00D646E6"/>
    <w:rPr>
      <w:rFonts w:ascii="Times New Roman" w:hAnsi="Times New Roman" w:cs="Times New Roman"/>
      <w:b/>
      <w:i/>
      <w:sz w:val="28"/>
      <w:szCs w:val="28"/>
    </w:rPr>
  </w:style>
  <w:style w:type="paragraph" w:styleId="Header">
    <w:name w:val="header"/>
    <w:basedOn w:val="Normal"/>
    <w:link w:val="HeaderChar"/>
    <w:uiPriority w:val="99"/>
    <w:unhideWhenUsed/>
    <w:rsid w:val="00980013"/>
    <w:pPr>
      <w:tabs>
        <w:tab w:val="center" w:pos="4513"/>
        <w:tab w:val="right" w:pos="9026"/>
      </w:tabs>
      <w:spacing w:after="0"/>
      <w:jc w:val="left"/>
    </w:pPr>
  </w:style>
  <w:style w:type="character" w:customStyle="1" w:styleId="HeaderChar">
    <w:name w:val="Header Char"/>
    <w:basedOn w:val="DefaultParagraphFont"/>
    <w:link w:val="Header"/>
    <w:uiPriority w:val="99"/>
    <w:rsid w:val="00980013"/>
    <w:rPr>
      <w:rFonts w:ascii="Times New Roman" w:hAnsi="Times New Roman"/>
      <w:sz w:val="28"/>
    </w:rPr>
  </w:style>
  <w:style w:type="paragraph" w:styleId="Footer">
    <w:name w:val="footer"/>
    <w:basedOn w:val="Normal"/>
    <w:link w:val="FooterChar"/>
    <w:uiPriority w:val="99"/>
    <w:unhideWhenUsed/>
    <w:rsid w:val="00980013"/>
    <w:pPr>
      <w:tabs>
        <w:tab w:val="center" w:pos="4513"/>
        <w:tab w:val="right" w:pos="9026"/>
      </w:tabs>
      <w:spacing w:after="0"/>
      <w:jc w:val="left"/>
    </w:pPr>
  </w:style>
  <w:style w:type="character" w:customStyle="1" w:styleId="FooterChar">
    <w:name w:val="Footer Char"/>
    <w:basedOn w:val="DefaultParagraphFont"/>
    <w:link w:val="Footer"/>
    <w:uiPriority w:val="99"/>
    <w:rsid w:val="00980013"/>
    <w:rPr>
      <w:rFonts w:ascii="Times New Roman" w:hAnsi="Times New Roman"/>
      <w:sz w:val="28"/>
    </w:rPr>
  </w:style>
  <w:style w:type="table" w:styleId="TableGrid">
    <w:name w:val="Table Grid"/>
    <w:basedOn w:val="TableNormal"/>
    <w:uiPriority w:val="39"/>
    <w:rsid w:val="0098001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0013"/>
    <w:rPr>
      <w:color w:val="0000FF"/>
      <w:u w:val="single"/>
    </w:rPr>
  </w:style>
  <w:style w:type="paragraph" w:styleId="NormalWeb">
    <w:name w:val="Normal (Web)"/>
    <w:basedOn w:val="Normal"/>
    <w:uiPriority w:val="99"/>
    <w:unhideWhenUsed/>
    <w:rsid w:val="00980013"/>
    <w:pPr>
      <w:spacing w:before="100" w:beforeAutospacing="1" w:after="100" w:afterAutospacing="1"/>
      <w:ind w:firstLine="0"/>
      <w:jc w:val="left"/>
    </w:pPr>
    <w:rPr>
      <w:rFonts w:eastAsia="Times New Roman" w:cs="Times New Roman"/>
      <w:sz w:val="24"/>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dusenior.eu/data/outcomes/wp5/EduSenior-guide-LV.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10507</Words>
  <Characters>5989</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dc:creator>
  <cp:keywords/>
  <dc:description/>
  <cp:lastModifiedBy>Martins</cp:lastModifiedBy>
  <cp:revision>2</cp:revision>
  <dcterms:created xsi:type="dcterms:W3CDTF">2021-08-17T09:41:00Z</dcterms:created>
  <dcterms:modified xsi:type="dcterms:W3CDTF">2021-08-17T10:02:00Z</dcterms:modified>
</cp:coreProperties>
</file>